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4E765B4F"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w:t>
      </w:r>
      <w:r w:rsidR="00C05B05">
        <w:rPr>
          <w:rFonts w:cs="Arial"/>
          <w:b/>
          <w:sz w:val="28"/>
          <w:szCs w:val="28"/>
        </w:rPr>
        <w:t>Í</w:t>
      </w:r>
      <w:r w:rsidR="00EB3FF6" w:rsidRPr="00AD1275">
        <w:rPr>
          <w:rFonts w:cs="Arial"/>
          <w:b/>
          <w:sz w:val="28"/>
          <w:szCs w:val="28"/>
        </w:rPr>
        <w:t>LO</w:t>
      </w:r>
    </w:p>
    <w:p w14:paraId="41074C6E" w14:textId="24DF77E5" w:rsidR="009F3720" w:rsidRPr="00AD1275" w:rsidRDefault="002147D8" w:rsidP="00AE2DC5">
      <w:pPr>
        <w:jc w:val="center"/>
        <w:rPr>
          <w:rFonts w:cs="Arial"/>
          <w:b/>
          <w:sz w:val="28"/>
          <w:szCs w:val="28"/>
        </w:rPr>
      </w:pPr>
      <w:r w:rsidRPr="00AD1275">
        <w:rPr>
          <w:rFonts w:cs="Arial"/>
          <w:b/>
          <w:sz w:val="28"/>
          <w:szCs w:val="28"/>
        </w:rPr>
        <w:t xml:space="preserve"> č. </w:t>
      </w:r>
      <w:proofErr w:type="spellStart"/>
      <w:r w:rsidR="00075B3A">
        <w:rPr>
          <w:rFonts w:cs="Arial"/>
          <w:b/>
          <w:sz w:val="24"/>
          <w:lang w:val="en-US"/>
        </w:rPr>
        <w:t>xxxxxxxxxxx</w:t>
      </w:r>
      <w:proofErr w:type="spellEnd"/>
    </w:p>
    <w:p w14:paraId="500BF924" w14:textId="77777777" w:rsidR="009F3720" w:rsidRPr="00941706" w:rsidRDefault="009F3720" w:rsidP="00AE2DC5">
      <w:pPr>
        <w:jc w:val="center"/>
        <w:rPr>
          <w:rFonts w:cs="Arial"/>
          <w:bCs/>
          <w:szCs w:val="22"/>
        </w:rPr>
      </w:pPr>
      <w:r w:rsidRPr="00941706">
        <w:rPr>
          <w:rFonts w:cs="Arial"/>
          <w:bCs/>
          <w:szCs w:val="22"/>
        </w:rPr>
        <w:t>(dále jen „smlouva“)</w:t>
      </w:r>
    </w:p>
    <w:p w14:paraId="7661CA78" w14:textId="77777777" w:rsidR="009F3720" w:rsidRPr="002147D8" w:rsidRDefault="009F3720" w:rsidP="003520A7">
      <w:pPr>
        <w:spacing w:after="0"/>
        <w:jc w:val="center"/>
        <w:rPr>
          <w:rFonts w:ascii="Times New Roman" w:hAnsi="Times New Roman"/>
        </w:rPr>
      </w:pPr>
    </w:p>
    <w:p w14:paraId="2A138418" w14:textId="43D96EBF"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r w:rsidR="003520A7">
        <w:rPr>
          <w:rFonts w:cs="Arial"/>
          <w:bCs/>
          <w:szCs w:val="22"/>
        </w:rPr>
        <w:t xml:space="preserve"> </w:t>
      </w: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r w:rsidR="003520A7">
        <w:rPr>
          <w:rFonts w:cs="Arial"/>
          <w:szCs w:val="22"/>
        </w:rPr>
        <w:t xml:space="preserve"> </w:t>
      </w:r>
      <w:r w:rsidRPr="004D5F78">
        <w:rPr>
          <w:rFonts w:cs="Arial"/>
          <w:szCs w:val="22"/>
        </w:rPr>
        <w:t>(dále jen „občanský zákoník“)</w:t>
      </w:r>
    </w:p>
    <w:p w14:paraId="49BF6283" w14:textId="77777777" w:rsidR="009F3720" w:rsidRPr="004D5F78" w:rsidRDefault="009F3720" w:rsidP="00941706">
      <w:pPr>
        <w:tabs>
          <w:tab w:val="left" w:pos="4820"/>
        </w:tabs>
        <w:spacing w:after="0"/>
        <w:jc w:val="center"/>
        <w:rPr>
          <w:rFonts w:cs="Arial"/>
          <w:b/>
          <w:szCs w:val="22"/>
        </w:rPr>
      </w:pPr>
    </w:p>
    <w:p w14:paraId="4E33149B" w14:textId="77777777" w:rsidR="009F3720" w:rsidRPr="004D5F78" w:rsidRDefault="009F3720" w:rsidP="00941706">
      <w:pPr>
        <w:tabs>
          <w:tab w:val="left" w:pos="4820"/>
        </w:tabs>
        <w:spacing w:after="360"/>
        <w:jc w:val="center"/>
        <w:rPr>
          <w:rFonts w:cs="Arial"/>
          <w:szCs w:val="22"/>
        </w:rPr>
      </w:pPr>
      <w:r w:rsidRPr="004D5F78">
        <w:rPr>
          <w:rFonts w:cs="Arial"/>
          <w:b/>
          <w:szCs w:val="22"/>
        </w:rPr>
        <w:t>mezi smluvními stranami</w:t>
      </w:r>
    </w:p>
    <w:p w14:paraId="18AA500F" w14:textId="77777777" w:rsidR="00CF6E49" w:rsidRPr="004D5F78" w:rsidRDefault="00FD20AF" w:rsidP="002841F0">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2841F0" w:rsidRDefault="00AC144C" w:rsidP="00AD5D34">
      <w:pPr>
        <w:overflowPunct w:val="0"/>
        <w:autoSpaceDE w:val="0"/>
        <w:autoSpaceDN w:val="0"/>
        <w:adjustRightInd w:val="0"/>
        <w:spacing w:after="0" w:line="276" w:lineRule="auto"/>
        <w:ind w:left="360"/>
        <w:jc w:val="both"/>
        <w:textAlignment w:val="baseline"/>
        <w:rPr>
          <w:rFonts w:cs="Arial"/>
          <w:bCs/>
          <w:szCs w:val="22"/>
        </w:rPr>
      </w:pPr>
      <w:r w:rsidRPr="002841F0">
        <w:rPr>
          <w:rFonts w:cs="Arial"/>
          <w:bCs/>
          <w:szCs w:val="22"/>
        </w:rPr>
        <w:t>Sídlo: Husinecká 1024/</w:t>
      </w:r>
      <w:proofErr w:type="gramStart"/>
      <w:r w:rsidRPr="002841F0">
        <w:rPr>
          <w:rFonts w:cs="Arial"/>
          <w:bCs/>
          <w:szCs w:val="22"/>
        </w:rPr>
        <w:t>11a</w:t>
      </w:r>
      <w:proofErr w:type="gramEnd"/>
      <w:r w:rsidRPr="002841F0">
        <w:rPr>
          <w:rFonts w:cs="Arial"/>
          <w:bCs/>
          <w:szCs w:val="22"/>
        </w:rPr>
        <w:t>, 130 00 Praha 3</w:t>
      </w:r>
    </w:p>
    <w:p w14:paraId="717ECE71" w14:textId="074814E3"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sidR="002841F0">
        <w:rPr>
          <w:rFonts w:cs="Arial"/>
          <w:b/>
          <w:szCs w:val="22"/>
        </w:rPr>
        <w:t xml:space="preserve"> pro Liberecký kraj</w:t>
      </w:r>
    </w:p>
    <w:p w14:paraId="507B3E5D" w14:textId="4B56FF6C"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2841F0">
        <w:rPr>
          <w:rFonts w:cs="Arial"/>
          <w:b/>
          <w:szCs w:val="22"/>
        </w:rPr>
        <w:t>Liberec</w:t>
      </w:r>
    </w:p>
    <w:p w14:paraId="23145326" w14:textId="5DB3A5FA" w:rsidR="00AC144C" w:rsidRPr="002841F0" w:rsidRDefault="00AC144C" w:rsidP="002841F0">
      <w:pPr>
        <w:tabs>
          <w:tab w:val="left" w:pos="1560"/>
        </w:tabs>
        <w:overflowPunct w:val="0"/>
        <w:autoSpaceDE w:val="0"/>
        <w:autoSpaceDN w:val="0"/>
        <w:adjustRightInd w:val="0"/>
        <w:spacing w:line="276" w:lineRule="auto"/>
        <w:jc w:val="both"/>
        <w:textAlignment w:val="baseline"/>
        <w:rPr>
          <w:rFonts w:cs="Arial"/>
          <w:szCs w:val="22"/>
        </w:rPr>
      </w:pPr>
      <w:r w:rsidRPr="002841F0">
        <w:rPr>
          <w:rFonts w:cs="Arial"/>
          <w:szCs w:val="22"/>
        </w:rPr>
        <w:t xml:space="preserve">      Adresa</w:t>
      </w:r>
      <w:r w:rsidR="002841F0" w:rsidRPr="002841F0">
        <w:rPr>
          <w:rFonts w:cs="Arial"/>
          <w:szCs w:val="22"/>
        </w:rPr>
        <w:t>: U Nisy 745/</w:t>
      </w:r>
      <w:proofErr w:type="gramStart"/>
      <w:r w:rsidR="002841F0" w:rsidRPr="002841F0">
        <w:rPr>
          <w:rFonts w:cs="Arial"/>
          <w:szCs w:val="22"/>
        </w:rPr>
        <w:t>6a</w:t>
      </w:r>
      <w:proofErr w:type="gramEnd"/>
      <w:r w:rsidR="002841F0" w:rsidRPr="002841F0">
        <w:rPr>
          <w:rFonts w:cs="Arial"/>
          <w:szCs w:val="22"/>
        </w:rPr>
        <w:t>, 460 57 Liberec</w:t>
      </w:r>
    </w:p>
    <w:p w14:paraId="178F9B04" w14:textId="77777777" w:rsidR="00086A66"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zastoupený:</w:t>
      </w:r>
      <w:r w:rsidRPr="004D5F78">
        <w:rPr>
          <w:rFonts w:eastAsia="Lucida Sans Unicode" w:cs="Arial"/>
          <w:szCs w:val="22"/>
        </w:rPr>
        <w:tab/>
      </w:r>
      <w:r w:rsidR="00086A66">
        <w:rPr>
          <w:rFonts w:eastAsia="Lucida Sans Unicode" w:cs="Arial"/>
          <w:szCs w:val="22"/>
        </w:rPr>
        <w:t>Ing. Tomášem Mačkem,</w:t>
      </w:r>
    </w:p>
    <w:p w14:paraId="26DDA25D" w14:textId="3B096B14" w:rsidR="00AD5D34" w:rsidRPr="004D5F78" w:rsidRDefault="00086A66" w:rsidP="00086A66">
      <w:pPr>
        <w:widowControl w:val="0"/>
        <w:tabs>
          <w:tab w:val="left" w:pos="4536"/>
        </w:tabs>
        <w:suppressAutoHyphens/>
        <w:spacing w:after="60" w:line="240" w:lineRule="auto"/>
        <w:ind w:left="4536" w:hanging="4536"/>
        <w:rPr>
          <w:rFonts w:eastAsia="Lucida Sans Unicode" w:cs="Arial"/>
          <w:color w:val="FF0000"/>
          <w:szCs w:val="22"/>
        </w:rPr>
      </w:pPr>
      <w:r>
        <w:rPr>
          <w:rFonts w:eastAsia="Lucida Sans Unicode" w:cs="Arial"/>
          <w:szCs w:val="22"/>
        </w:rPr>
        <w:tab/>
        <w:t>vedoucím Pobočky Liberec</w:t>
      </w:r>
    </w:p>
    <w:p w14:paraId="1FAA8342" w14:textId="00E8644C" w:rsidR="00AD5D34" w:rsidRPr="004D5F78" w:rsidRDefault="00AD5D34" w:rsidP="00086A66">
      <w:pPr>
        <w:widowControl w:val="0"/>
        <w:tabs>
          <w:tab w:val="left" w:pos="4536"/>
        </w:tabs>
        <w:suppressAutoHyphens/>
        <w:spacing w:after="60" w:line="240" w:lineRule="auto"/>
        <w:ind w:left="4536" w:hanging="4536"/>
        <w:rPr>
          <w:rFonts w:eastAsia="Lucida Sans Unicode" w:cs="Arial"/>
          <w:szCs w:val="22"/>
        </w:rPr>
      </w:pPr>
      <w:r w:rsidRPr="004D5F78">
        <w:rPr>
          <w:rFonts w:eastAsia="Lucida Sans Unicode" w:cs="Arial"/>
          <w:szCs w:val="22"/>
        </w:rPr>
        <w:t xml:space="preserve">       ve smluvních záležitostech</w:t>
      </w:r>
      <w:r w:rsidR="00086A66">
        <w:rPr>
          <w:rFonts w:eastAsia="Lucida Sans Unicode" w:cs="Arial"/>
          <w:szCs w:val="22"/>
        </w:rPr>
        <w:t xml:space="preserve"> oprávněn</w:t>
      </w:r>
      <w:r w:rsidRPr="004D5F78">
        <w:rPr>
          <w:rFonts w:eastAsia="Lucida Sans Unicode" w:cs="Arial"/>
          <w:szCs w:val="22"/>
        </w:rPr>
        <w:t>:</w:t>
      </w:r>
      <w:r w:rsidRPr="004D5F78">
        <w:rPr>
          <w:rFonts w:eastAsia="Lucida Sans Unicode" w:cs="Arial"/>
          <w:szCs w:val="22"/>
        </w:rPr>
        <w:tab/>
      </w:r>
      <w:r w:rsidR="00086A66">
        <w:rPr>
          <w:rFonts w:eastAsia="Lucida Sans Unicode" w:cs="Arial"/>
          <w:szCs w:val="22"/>
        </w:rPr>
        <w:t>Ing. Tomáš Maček, vedoucí Pobočky Liberec</w:t>
      </w:r>
    </w:p>
    <w:p w14:paraId="4B2974BB" w14:textId="613D200C" w:rsidR="00AD5D34" w:rsidRPr="004D5F78" w:rsidRDefault="00AD5D34" w:rsidP="00086A66">
      <w:pPr>
        <w:widowControl w:val="0"/>
        <w:tabs>
          <w:tab w:val="left" w:pos="4536"/>
        </w:tabs>
        <w:suppressAutoHyphens/>
        <w:spacing w:after="6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w:t>
      </w:r>
      <w:r w:rsidR="00086A66">
        <w:rPr>
          <w:rFonts w:eastAsia="Lucida Sans Unicode" w:cs="Arial"/>
          <w:snapToGrid w:val="0"/>
          <w:szCs w:val="22"/>
        </w:rPr>
        <w:t xml:space="preserve"> oprávněn</w:t>
      </w:r>
      <w:r w:rsidRPr="004D5F78">
        <w:rPr>
          <w:rFonts w:eastAsia="Lucida Sans Unicode" w:cs="Arial"/>
          <w:snapToGrid w:val="0"/>
          <w:szCs w:val="22"/>
        </w:rPr>
        <w:t>:</w:t>
      </w:r>
      <w:r w:rsidRPr="004D5F78">
        <w:rPr>
          <w:rFonts w:eastAsia="Lucida Sans Unicode" w:cs="Arial"/>
          <w:snapToGrid w:val="0"/>
          <w:szCs w:val="22"/>
        </w:rPr>
        <w:tab/>
      </w:r>
      <w:r w:rsidR="00F01889">
        <w:rPr>
          <w:rFonts w:eastAsia="Lucida Sans Unicode" w:cs="Arial"/>
          <w:snapToGrid w:val="0"/>
          <w:szCs w:val="22"/>
        </w:rPr>
        <w:t>Ing. Petr Skalick</w:t>
      </w:r>
      <w:r w:rsidR="00075B3A">
        <w:rPr>
          <w:rFonts w:eastAsia="Lucida Sans Unicode" w:cs="Arial"/>
          <w:snapToGrid w:val="0"/>
          <w:szCs w:val="22"/>
        </w:rPr>
        <w:t>ý</w:t>
      </w:r>
    </w:p>
    <w:p w14:paraId="10701635" w14:textId="63F3BF65" w:rsidR="00AD5D34" w:rsidRPr="004D5F78" w:rsidRDefault="00AD5D34" w:rsidP="003520A7">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F01889">
        <w:rPr>
          <w:rFonts w:eastAsia="Lucida Sans Unicode" w:cs="Arial"/>
          <w:szCs w:val="22"/>
        </w:rPr>
        <w:t> </w:t>
      </w:r>
    </w:p>
    <w:p w14:paraId="3710B4CA" w14:textId="357466E0" w:rsidR="00AD5D34" w:rsidRPr="004D5F78" w:rsidRDefault="00AD5D34" w:rsidP="003520A7">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Pr="00F01889">
        <w:rPr>
          <w:rFonts w:eastAsia="Lucida Sans Unicode" w:cs="Arial"/>
          <w:szCs w:val="22"/>
        </w:rPr>
        <w:t>@s</w:t>
      </w:r>
      <w:r w:rsidRPr="004D5F78">
        <w:rPr>
          <w:rFonts w:eastAsia="Lucida Sans Unicode" w:cs="Arial"/>
          <w:szCs w:val="22"/>
        </w:rPr>
        <w:t>pucr.cz</w:t>
      </w:r>
    </w:p>
    <w:p w14:paraId="16F47271" w14:textId="77777777" w:rsidR="00AD5D34" w:rsidRPr="004D5F78" w:rsidRDefault="00AD5D34" w:rsidP="003520A7">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21C603CB" w:rsidR="00AD5D34" w:rsidRPr="004D5F78" w:rsidRDefault="00AD5D34" w:rsidP="003520A7">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ČNB</w:t>
      </w:r>
    </w:p>
    <w:p w14:paraId="679B021E" w14:textId="77777777" w:rsidR="00AD5D34" w:rsidRPr="004D5F78" w:rsidRDefault="00AD5D34" w:rsidP="003520A7">
      <w:pPr>
        <w:widowControl w:val="0"/>
        <w:tabs>
          <w:tab w:val="left" w:pos="4536"/>
        </w:tabs>
        <w:suppressAutoHyphens/>
        <w:spacing w:after="0" w:line="276"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0AB1046B" w:rsidR="00AD5D34" w:rsidRPr="004D5F78" w:rsidRDefault="00AD5D34" w:rsidP="003520A7">
      <w:pPr>
        <w:widowControl w:val="0"/>
        <w:tabs>
          <w:tab w:val="left" w:pos="4536"/>
        </w:tabs>
        <w:suppressAutoHyphens/>
        <w:spacing w:after="0" w:line="276"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01312774</w:t>
      </w:r>
    </w:p>
    <w:p w14:paraId="4DA2EC94" w14:textId="77777777" w:rsidR="00AD5D34" w:rsidRPr="004D5F78" w:rsidRDefault="00AD5D34" w:rsidP="003520A7">
      <w:pPr>
        <w:widowControl w:val="0"/>
        <w:tabs>
          <w:tab w:val="left" w:pos="4536"/>
        </w:tabs>
        <w:suppressAutoHyphens/>
        <w:spacing w:line="276"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40463962" w14:textId="34A967DE" w:rsidR="00CF6E49" w:rsidRPr="004D5F78" w:rsidRDefault="00CF6E49" w:rsidP="00544D69">
      <w:pPr>
        <w:rPr>
          <w:rFonts w:cs="Arial"/>
          <w:b/>
          <w:szCs w:val="22"/>
        </w:rPr>
      </w:pPr>
    </w:p>
    <w:p w14:paraId="61143081" w14:textId="77777777" w:rsidR="00CF6E49" w:rsidRPr="004D5F78" w:rsidRDefault="00FD20AF" w:rsidP="003520A7">
      <w:pPr>
        <w:jc w:val="both"/>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0FE12C58" w:rsidR="00CF6E49" w:rsidRPr="004D5F78" w:rsidRDefault="003520A7" w:rsidP="003520A7">
      <w:pPr>
        <w:spacing w:after="60" w:line="276" w:lineRule="auto"/>
        <w:rPr>
          <w:rFonts w:cs="Arial"/>
          <w:b/>
          <w:bCs/>
          <w:snapToGrid w:val="0"/>
          <w:szCs w:val="22"/>
          <w:lang w:val="en-US"/>
        </w:rPr>
      </w:pPr>
      <w:proofErr w:type="spellStart"/>
      <w:r w:rsidRPr="003520A7">
        <w:rPr>
          <w:rFonts w:cs="Arial"/>
          <w:snapToGrid w:val="0"/>
          <w:szCs w:val="22"/>
          <w:lang w:val="en-US"/>
        </w:rPr>
        <w:t>Název</w:t>
      </w:r>
      <w:proofErr w:type="spellEnd"/>
      <w:r w:rsidRPr="003520A7">
        <w:rPr>
          <w:rFonts w:cs="Arial"/>
          <w:snapToGrid w:val="0"/>
          <w:szCs w:val="22"/>
          <w:lang w:val="en-US"/>
        </w:rPr>
        <w:t>:</w:t>
      </w:r>
      <w:r w:rsidRPr="003520A7">
        <w:rPr>
          <w:rFonts w:cs="Arial"/>
          <w:b/>
          <w:bCs/>
          <w:snapToGrid w:val="0"/>
          <w:szCs w:val="22"/>
          <w:lang w:val="en-US"/>
        </w:rPr>
        <w:tab/>
      </w:r>
      <w:r w:rsidRPr="003520A7">
        <w:rPr>
          <w:rFonts w:cs="Arial"/>
          <w:b/>
          <w:bCs/>
          <w:snapToGrid w:val="0"/>
          <w:szCs w:val="22"/>
          <w:lang w:val="en-US"/>
        </w:rPr>
        <w:tab/>
      </w:r>
      <w:r>
        <w:rPr>
          <w:rFonts w:cs="Arial"/>
          <w:b/>
          <w:bCs/>
          <w:snapToGrid w:val="0"/>
          <w:szCs w:val="22"/>
          <w:lang w:val="en-US"/>
        </w:rPr>
        <w:tab/>
      </w:r>
      <w:r w:rsidRPr="003520A7">
        <w:rPr>
          <w:rFonts w:cs="Arial"/>
          <w:b/>
          <w:bCs/>
          <w:snapToGrid w:val="0"/>
          <w:szCs w:val="22"/>
          <w:lang w:val="en-US"/>
        </w:rPr>
        <w:tab/>
      </w:r>
      <w:r w:rsidRPr="003520A7">
        <w:rPr>
          <w:rFonts w:cs="Arial"/>
          <w:b/>
          <w:bCs/>
          <w:snapToGrid w:val="0"/>
          <w:szCs w:val="22"/>
          <w:lang w:val="en-US"/>
        </w:rPr>
        <w:tab/>
      </w:r>
      <w:r w:rsidRPr="003520A7">
        <w:rPr>
          <w:rFonts w:cs="Arial"/>
          <w:b/>
          <w:bCs/>
          <w:snapToGrid w:val="0"/>
          <w:szCs w:val="22"/>
          <w:lang w:val="en-US"/>
        </w:rPr>
        <w:tab/>
      </w:r>
      <w:r w:rsidR="006313D9" w:rsidRPr="004D5F78">
        <w:rPr>
          <w:rFonts w:cs="Arial"/>
          <w:b/>
          <w:bCs/>
          <w:snapToGrid w:val="0"/>
          <w:szCs w:val="22"/>
          <w:highlight w:val="yellow"/>
          <w:lang w:val="en-US"/>
        </w:rPr>
        <w:t>[DOPLNIT]</w:t>
      </w:r>
    </w:p>
    <w:p w14:paraId="2CF910EF" w14:textId="5F86AF56" w:rsidR="00CF6E49" w:rsidRPr="004D5F78" w:rsidRDefault="00D8162E" w:rsidP="003520A7">
      <w:pPr>
        <w:spacing w:after="0" w:line="276"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4D016D4E" w:rsidR="00CF6E49" w:rsidRPr="004D5F78" w:rsidRDefault="00CF6E49" w:rsidP="003520A7">
      <w:pPr>
        <w:spacing w:after="0" w:line="276"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1E93504F" w:rsidR="00CF6E49" w:rsidRPr="004D5F78" w:rsidRDefault="00CF6E49" w:rsidP="003520A7">
      <w:pPr>
        <w:spacing w:after="0" w:line="276" w:lineRule="auto"/>
        <w:rPr>
          <w:rFonts w:cs="Arial"/>
          <w:b/>
          <w:szCs w:val="22"/>
        </w:rPr>
      </w:pPr>
      <w:r w:rsidRPr="004D5F78">
        <w:rPr>
          <w:rFonts w:cs="Arial"/>
          <w:szCs w:val="22"/>
        </w:rPr>
        <w:t>Ve smluvních záležitostech oprávněn:</w:t>
      </w:r>
      <w:r w:rsidR="004D5F78">
        <w:rPr>
          <w:rFonts w:cs="Arial"/>
          <w:szCs w:val="22"/>
        </w:rPr>
        <w:tab/>
      </w:r>
      <w:r w:rsidR="00233696" w:rsidRPr="002F6773">
        <w:rPr>
          <w:rFonts w:cs="Arial"/>
          <w:b/>
          <w:bCs/>
          <w:snapToGrid w:val="0"/>
          <w:szCs w:val="22"/>
          <w:highlight w:val="yellow"/>
        </w:rPr>
        <w:t>[DOPLNIT]</w:t>
      </w:r>
    </w:p>
    <w:p w14:paraId="22762306" w14:textId="6F1DA66E" w:rsidR="00CF6E49" w:rsidRPr="004D5F78" w:rsidRDefault="00CF6E49" w:rsidP="003520A7">
      <w:pPr>
        <w:pStyle w:val="Zkladntext"/>
        <w:spacing w:after="0" w:line="276" w:lineRule="auto"/>
        <w:rPr>
          <w:rFonts w:cs="Arial"/>
          <w:szCs w:val="22"/>
        </w:rPr>
      </w:pPr>
      <w:r w:rsidRPr="004D5F78">
        <w:rPr>
          <w:rFonts w:cs="Arial"/>
          <w:b w:val="0"/>
          <w:szCs w:val="22"/>
        </w:rPr>
        <w:t>V technických záležitostech oprávněn:</w:t>
      </w:r>
      <w:r w:rsidR="004D5F78">
        <w:rPr>
          <w:rFonts w:cs="Arial"/>
          <w:b w:val="0"/>
          <w:szCs w:val="22"/>
        </w:rPr>
        <w:tab/>
      </w:r>
      <w:r w:rsidR="00233696" w:rsidRPr="002F6773">
        <w:rPr>
          <w:rFonts w:cs="Arial"/>
          <w:bCs/>
          <w:szCs w:val="22"/>
          <w:highlight w:val="yellow"/>
        </w:rPr>
        <w:t>[DOPLNIT]</w:t>
      </w:r>
    </w:p>
    <w:p w14:paraId="292A548E" w14:textId="4ACB14DD" w:rsidR="00660B9F" w:rsidRPr="002F6773" w:rsidRDefault="00CF6E49" w:rsidP="003520A7">
      <w:pPr>
        <w:spacing w:after="0" w:line="276"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6BEC3FB8" w:rsidR="00CF6E49" w:rsidRPr="004D5F78" w:rsidRDefault="00CF6E49" w:rsidP="003520A7">
      <w:pPr>
        <w:spacing w:after="0" w:line="276"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5B9C826D" w:rsidR="00660B9F" w:rsidRDefault="00CF6E49" w:rsidP="003520A7">
      <w:pPr>
        <w:spacing w:after="0" w:line="276" w:lineRule="auto"/>
        <w:rPr>
          <w:rFonts w:cs="Arial"/>
          <w:snapToGrid w:val="0"/>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r w:rsidR="00AC144C" w:rsidRPr="003520A7">
        <w:rPr>
          <w:rFonts w:cs="Arial"/>
          <w:snapToGrid w:val="0"/>
          <w:szCs w:val="22"/>
        </w:rPr>
        <w:t>pl</w:t>
      </w:r>
      <w:r w:rsidR="003520A7">
        <w:rPr>
          <w:rFonts w:cs="Arial"/>
          <w:snapToGrid w:val="0"/>
          <w:szCs w:val="22"/>
        </w:rPr>
        <w:t>á</w:t>
      </w:r>
      <w:r w:rsidR="00AC144C" w:rsidRPr="003520A7">
        <w:rPr>
          <w:rFonts w:cs="Arial"/>
          <w:snapToGrid w:val="0"/>
          <w:szCs w:val="22"/>
        </w:rPr>
        <w:t>tcem DPH</w:t>
      </w:r>
    </w:p>
    <w:p w14:paraId="44E09914" w14:textId="141AA381" w:rsidR="00544D69" w:rsidRPr="00544D69" w:rsidRDefault="00544D69" w:rsidP="00544D69">
      <w:pPr>
        <w:spacing w:after="0" w:line="276" w:lineRule="auto"/>
        <w:rPr>
          <w:rFonts w:cs="Arial"/>
          <w:szCs w:val="22"/>
        </w:rPr>
      </w:pPr>
      <w:r w:rsidRPr="00544D69">
        <w:rPr>
          <w:rFonts w:cs="Arial"/>
          <w:szCs w:val="22"/>
        </w:rPr>
        <w:t>Tel / Fax:</w:t>
      </w:r>
      <w:r w:rsidRPr="00544D69">
        <w:rPr>
          <w:rFonts w:cs="Arial"/>
          <w:szCs w:val="22"/>
        </w:rPr>
        <w:tab/>
      </w:r>
      <w:r>
        <w:rPr>
          <w:rFonts w:cs="Arial"/>
          <w:szCs w:val="22"/>
        </w:rPr>
        <w:tab/>
      </w:r>
      <w:r>
        <w:rPr>
          <w:rFonts w:cs="Arial"/>
          <w:szCs w:val="22"/>
        </w:rPr>
        <w:tab/>
      </w:r>
      <w:r>
        <w:rPr>
          <w:rFonts w:cs="Arial"/>
          <w:szCs w:val="22"/>
        </w:rPr>
        <w:tab/>
      </w:r>
      <w:r>
        <w:rPr>
          <w:rFonts w:cs="Arial"/>
          <w:szCs w:val="22"/>
        </w:rPr>
        <w:tab/>
      </w:r>
      <w:r w:rsidRPr="00544D69">
        <w:rPr>
          <w:rFonts w:cs="Arial"/>
          <w:szCs w:val="22"/>
          <w:highlight w:val="yellow"/>
        </w:rPr>
        <w:t>[DOPLNIT]</w:t>
      </w:r>
    </w:p>
    <w:p w14:paraId="775D7572" w14:textId="6B6F2A9C" w:rsidR="00544D69" w:rsidRPr="00544D69" w:rsidRDefault="00544D69" w:rsidP="00544D69">
      <w:pPr>
        <w:spacing w:after="0" w:line="276" w:lineRule="auto"/>
        <w:rPr>
          <w:rFonts w:cs="Arial"/>
          <w:szCs w:val="22"/>
        </w:rPr>
      </w:pPr>
      <w:r w:rsidRPr="00544D69">
        <w:rPr>
          <w:rFonts w:cs="Arial"/>
          <w:szCs w:val="22"/>
        </w:rPr>
        <w:t>E-mail:</w:t>
      </w:r>
      <w:r w:rsidRPr="00544D69">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544D69">
        <w:rPr>
          <w:rFonts w:cs="Arial"/>
          <w:szCs w:val="22"/>
          <w:highlight w:val="yellow"/>
        </w:rPr>
        <w:t>[DOPLNIT]</w:t>
      </w:r>
    </w:p>
    <w:p w14:paraId="576F86CE" w14:textId="7E56C295" w:rsidR="00544D69" w:rsidRPr="00544D69" w:rsidRDefault="00544D69" w:rsidP="00544D69">
      <w:pPr>
        <w:spacing w:after="0" w:line="276" w:lineRule="auto"/>
        <w:rPr>
          <w:rFonts w:cs="Arial"/>
          <w:szCs w:val="22"/>
        </w:rPr>
      </w:pPr>
      <w:r w:rsidRPr="00544D69">
        <w:rPr>
          <w:rFonts w:cs="Arial"/>
          <w:szCs w:val="22"/>
        </w:rPr>
        <w:t>ID DS:</w:t>
      </w:r>
      <w:r w:rsidRPr="00544D69">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544D69">
        <w:rPr>
          <w:rFonts w:cs="Arial"/>
          <w:szCs w:val="22"/>
          <w:highlight w:val="yellow"/>
        </w:rPr>
        <w:t>[DOPLNIT]</w:t>
      </w:r>
    </w:p>
    <w:p w14:paraId="38FC596D" w14:textId="77777777" w:rsidR="00CB68CC" w:rsidRPr="002F6773" w:rsidRDefault="00CB68CC" w:rsidP="00544D69">
      <w:pPr>
        <w:spacing w:before="120" w:after="6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64E3ED8"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93526E" w:rsidRPr="0093526E">
        <w:rPr>
          <w:rFonts w:cs="Arial"/>
          <w:b/>
          <w:spacing w:val="8"/>
          <w:szCs w:val="22"/>
        </w:rPr>
        <w:t xml:space="preserve">Zpracování PD </w:t>
      </w:r>
      <w:r w:rsidR="00760D78" w:rsidRPr="00760D78">
        <w:rPr>
          <w:rFonts w:cs="Arial"/>
          <w:b/>
          <w:spacing w:val="8"/>
          <w:szCs w:val="22"/>
        </w:rPr>
        <w:t xml:space="preserve">a zajištění AD pro stavbu suchého poldru v </w:t>
      </w:r>
      <w:proofErr w:type="spellStart"/>
      <w:r w:rsidR="00760D78" w:rsidRPr="00760D78">
        <w:rPr>
          <w:rFonts w:cs="Arial"/>
          <w:b/>
          <w:spacing w:val="8"/>
          <w:szCs w:val="22"/>
        </w:rPr>
        <w:t>k.ú</w:t>
      </w:r>
      <w:proofErr w:type="spellEnd"/>
      <w:r w:rsidR="00760D78" w:rsidRPr="00760D78">
        <w:rPr>
          <w:rFonts w:cs="Arial"/>
          <w:b/>
          <w:spacing w:val="8"/>
          <w:szCs w:val="22"/>
        </w:rPr>
        <w:t>. Koberovy</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w:t>
      </w:r>
      <w:r w:rsidR="00760D78">
        <w:rPr>
          <w:rFonts w:cs="Arial"/>
          <w:szCs w:val="22"/>
        </w:rPr>
        <w:t> </w:t>
      </w:r>
      <w:r w:rsidR="004F64EF" w:rsidRPr="004D5F78">
        <w:rPr>
          <w:rFonts w:cs="Arial"/>
          <w:szCs w:val="22"/>
        </w:rPr>
        <w:t>souladu s příslušnými ustanoveními zákona č. 134/2016 Sb., o zadávání veřejných zakázek</w:t>
      </w:r>
      <w:r w:rsidR="006D5E6C" w:rsidRPr="00BA11E9">
        <w:rPr>
          <w:rFonts w:cs="Arial"/>
          <w:szCs w:val="22"/>
        </w:rPr>
        <w:t>, ve</w:t>
      </w:r>
      <w:r w:rsidR="00760D78">
        <w:rPr>
          <w:rFonts w:cs="Arial"/>
          <w:szCs w:val="22"/>
        </w:rPr>
        <w:t> </w:t>
      </w:r>
      <w:r w:rsidR="006D5E6C" w:rsidRPr="00BA11E9">
        <w:rPr>
          <w:rFonts w:cs="Arial"/>
          <w:szCs w:val="22"/>
        </w:rPr>
        <w:t>znění pozdějších předpisů</w:t>
      </w:r>
      <w:r w:rsidR="004F64EF" w:rsidRPr="004D5F78">
        <w:rPr>
          <w:rFonts w:cs="Arial"/>
          <w:szCs w:val="22"/>
        </w:rPr>
        <w:t xml:space="preserve"> (dále jen „ZZVZ“).</w:t>
      </w:r>
    </w:p>
    <w:p w14:paraId="4EEBED5E" w14:textId="77777777" w:rsidR="0093526E" w:rsidRDefault="0093526E" w:rsidP="004F64EF">
      <w:pPr>
        <w:jc w:val="center"/>
        <w:rPr>
          <w:rFonts w:cs="Arial"/>
          <w:b/>
          <w:szCs w:val="22"/>
          <w:u w:val="single"/>
          <w:lang w:eastAsia="en-US"/>
        </w:rPr>
      </w:pPr>
    </w:p>
    <w:p w14:paraId="5AFBEB91" w14:textId="7C70A147" w:rsidR="004F154E" w:rsidRPr="0093526E" w:rsidRDefault="0093526E" w:rsidP="0093526E">
      <w:pPr>
        <w:pStyle w:val="l-L1"/>
        <w:keepNext w:val="0"/>
        <w:ind w:left="0"/>
        <w:rPr>
          <w:rFonts w:ascii="Arial" w:hAnsi="Arial" w:cs="Arial"/>
          <w:szCs w:val="22"/>
        </w:rPr>
      </w:pPr>
      <w:r w:rsidRPr="0093526E">
        <w:rPr>
          <w:rFonts w:ascii="Arial" w:hAnsi="Arial" w:cs="Arial"/>
          <w:szCs w:val="22"/>
        </w:rPr>
        <w:br/>
      </w:r>
      <w:r w:rsidR="004F154E" w:rsidRPr="0093526E">
        <w:rPr>
          <w:rFonts w:ascii="Arial" w:hAnsi="Arial" w:cs="Arial"/>
          <w:szCs w:val="22"/>
        </w:rPr>
        <w:t>Předmět a účel smlouvy</w:t>
      </w:r>
    </w:p>
    <w:p w14:paraId="0D88FF6F" w14:textId="34889BD4" w:rsidR="008665E9" w:rsidRPr="004D5F78" w:rsidRDefault="000F5BF7" w:rsidP="00667F6A">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Účelem této smlouvy je zajištění vypracování projektov</w:t>
      </w:r>
      <w:r w:rsidR="00E81438">
        <w:rPr>
          <w:rStyle w:val="l-L2Char"/>
          <w:rFonts w:cs="Arial"/>
          <w:b w:val="0"/>
          <w:szCs w:val="22"/>
          <w:u w:val="none"/>
        </w:rPr>
        <w:t>é</w:t>
      </w:r>
      <w:r w:rsidRPr="004D5F78">
        <w:rPr>
          <w:rStyle w:val="l-L2Char"/>
          <w:rFonts w:cs="Arial"/>
          <w:b w:val="0"/>
          <w:szCs w:val="22"/>
          <w:u w:val="none"/>
        </w:rPr>
        <w:t xml:space="preserve"> dokumentac</w:t>
      </w:r>
      <w:r w:rsidR="00E81438">
        <w:rPr>
          <w:rStyle w:val="l-L2Char"/>
          <w:rFonts w:cs="Arial"/>
          <w:b w:val="0"/>
          <w:szCs w:val="22"/>
          <w:u w:val="none"/>
        </w:rPr>
        <w:t>e</w:t>
      </w:r>
      <w:r w:rsidRPr="004D5F78">
        <w:rPr>
          <w:rStyle w:val="l-L2Char"/>
          <w:rFonts w:cs="Arial"/>
          <w:b w:val="0"/>
          <w:szCs w:val="22"/>
          <w:u w:val="none"/>
        </w:rPr>
        <w:t xml:space="preserv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E81438">
        <w:rPr>
          <w:rStyle w:val="l-L2Char"/>
          <w:rFonts w:cs="Arial"/>
          <w:b w:val="0"/>
          <w:szCs w:val="22"/>
          <w:u w:val="none"/>
        </w:rPr>
        <w:t>ho</w:t>
      </w:r>
      <w:r w:rsidR="00A56274" w:rsidRPr="004D5F78">
        <w:rPr>
          <w:rStyle w:val="l-L2Char"/>
          <w:rFonts w:cs="Arial"/>
          <w:b w:val="0"/>
          <w:szCs w:val="22"/>
          <w:u w:val="none"/>
        </w:rPr>
        <w:t xml:space="preserve"> povolení a pro provádění stavb</w:t>
      </w:r>
      <w:r w:rsidR="00E81438">
        <w:rPr>
          <w:rStyle w:val="l-L2Char"/>
          <w:rFonts w:cs="Arial"/>
          <w:b w:val="0"/>
          <w:szCs w:val="22"/>
          <w:u w:val="none"/>
        </w:rPr>
        <w:t>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w:t>
      </w:r>
      <w:r w:rsidR="00E81438">
        <w:rPr>
          <w:rStyle w:val="l-L2Char"/>
          <w:rFonts w:cs="Arial"/>
          <w:b w:val="0"/>
          <w:szCs w:val="22"/>
          <w:u w:val="none"/>
        </w:rPr>
        <w:t>y</w:t>
      </w:r>
      <w:r w:rsidRPr="004D5F78">
        <w:rPr>
          <w:rStyle w:val="l-L2Char"/>
          <w:rFonts w:cs="Arial"/>
          <w:b w:val="0"/>
          <w:szCs w:val="22"/>
          <w:u w:val="none"/>
        </w:rPr>
        <w:t>:</w:t>
      </w:r>
    </w:p>
    <w:p w14:paraId="5BBBEC10" w14:textId="34620C45" w:rsidR="000F5BF7" w:rsidRPr="004D5F78" w:rsidRDefault="000F5BF7" w:rsidP="006505A3">
      <w:pPr>
        <w:pStyle w:val="l-L1"/>
        <w:keepNext w:val="0"/>
        <w:numPr>
          <w:ilvl w:val="0"/>
          <w:numId w:val="0"/>
        </w:numPr>
        <w:spacing w:before="120" w:after="120"/>
        <w:ind w:left="2832" w:hanging="2095"/>
        <w:jc w:val="both"/>
        <w:rPr>
          <w:rStyle w:val="l-L2Char"/>
          <w:rFonts w:cs="Arial"/>
          <w:b w:val="0"/>
          <w:szCs w:val="22"/>
          <w:u w:val="none"/>
        </w:rPr>
      </w:pPr>
      <w:r w:rsidRPr="004D5F78">
        <w:rPr>
          <w:rStyle w:val="l-L2Char"/>
          <w:rFonts w:cs="Arial"/>
          <w:b w:val="0"/>
          <w:szCs w:val="22"/>
          <w:u w:val="none"/>
        </w:rPr>
        <w:t>Náz</w:t>
      </w:r>
      <w:r w:rsidR="00FF4A4F">
        <w:rPr>
          <w:rStyle w:val="l-L2Char"/>
          <w:rFonts w:cs="Arial"/>
          <w:b w:val="0"/>
          <w:szCs w:val="22"/>
          <w:u w:val="none"/>
        </w:rPr>
        <w:t>e</w:t>
      </w:r>
      <w:r w:rsidRPr="004D5F78">
        <w:rPr>
          <w:rStyle w:val="l-L2Char"/>
          <w:rFonts w:cs="Arial"/>
          <w:b w:val="0"/>
          <w:szCs w:val="22"/>
          <w:u w:val="none"/>
        </w:rPr>
        <w:t>v stavb</w:t>
      </w:r>
      <w:r w:rsidR="00FF4A4F">
        <w:rPr>
          <w:rStyle w:val="l-L2Char"/>
          <w:rFonts w:cs="Arial"/>
          <w:b w:val="0"/>
          <w:szCs w:val="22"/>
          <w:u w:val="none"/>
        </w:rPr>
        <w:t>y</w:t>
      </w:r>
      <w:r w:rsidRPr="004D5F78">
        <w:rPr>
          <w:rStyle w:val="l-L2Char"/>
          <w:rFonts w:cs="Arial"/>
          <w:b w:val="0"/>
          <w:szCs w:val="22"/>
          <w:u w:val="none"/>
        </w:rPr>
        <w:t>:</w:t>
      </w:r>
      <w:r w:rsidR="006505A3">
        <w:rPr>
          <w:rStyle w:val="l-L2Char"/>
          <w:rFonts w:cs="Arial"/>
          <w:b w:val="0"/>
          <w:szCs w:val="22"/>
          <w:u w:val="none"/>
        </w:rPr>
        <w:tab/>
      </w:r>
      <w:bookmarkStart w:id="0" w:name="_Hlk98503666"/>
      <w:r w:rsidR="00F05944">
        <w:rPr>
          <w:rStyle w:val="l-L2Char"/>
          <w:rFonts w:cs="Arial"/>
          <w:b w:val="0"/>
          <w:szCs w:val="22"/>
          <w:u w:val="none"/>
        </w:rPr>
        <w:t>Vodohospodářské opatření VO1</w:t>
      </w:r>
      <w:bookmarkEnd w:id="0"/>
    </w:p>
    <w:p w14:paraId="535BF821" w14:textId="28285186" w:rsidR="00035F68" w:rsidRPr="004D5F78" w:rsidRDefault="008E133F" w:rsidP="00F05944">
      <w:pPr>
        <w:pStyle w:val="l-L1"/>
        <w:keepNext w:val="0"/>
        <w:numPr>
          <w:ilvl w:val="0"/>
          <w:numId w:val="0"/>
        </w:numPr>
        <w:spacing w:before="120" w:after="120"/>
        <w:ind w:left="2832" w:hanging="2095"/>
        <w:jc w:val="both"/>
        <w:rPr>
          <w:rStyle w:val="l-L2Char"/>
          <w:rFonts w:cs="Arial"/>
          <w:b w:val="0"/>
          <w:szCs w:val="22"/>
          <w:u w:val="none"/>
        </w:rPr>
      </w:pPr>
      <w:r w:rsidRPr="004D5F78">
        <w:rPr>
          <w:rStyle w:val="l-L2Char"/>
          <w:rFonts w:cs="Arial"/>
          <w:b w:val="0"/>
          <w:szCs w:val="22"/>
          <w:u w:val="none"/>
        </w:rPr>
        <w:t>Místo stavby:</w:t>
      </w:r>
      <w:r w:rsidR="006505A3">
        <w:rPr>
          <w:rStyle w:val="l-L2Char"/>
          <w:rFonts w:cs="Arial"/>
          <w:b w:val="0"/>
          <w:szCs w:val="22"/>
          <w:u w:val="none"/>
        </w:rPr>
        <w:tab/>
        <w:t xml:space="preserve">Liberecký kraj, okres </w:t>
      </w:r>
      <w:r w:rsidR="00F05944">
        <w:rPr>
          <w:rStyle w:val="l-L2Char"/>
          <w:rFonts w:cs="Arial"/>
          <w:b w:val="0"/>
          <w:szCs w:val="22"/>
          <w:u w:val="none"/>
        </w:rPr>
        <w:t>Jablonec nad Nisou</w:t>
      </w:r>
      <w:r w:rsidR="006505A3">
        <w:rPr>
          <w:rStyle w:val="l-L2Char"/>
          <w:rFonts w:cs="Arial"/>
          <w:b w:val="0"/>
          <w:szCs w:val="22"/>
          <w:u w:val="none"/>
        </w:rPr>
        <w:t xml:space="preserve">, obec </w:t>
      </w:r>
      <w:r w:rsidR="00F05944">
        <w:rPr>
          <w:rStyle w:val="l-L2Char"/>
          <w:rFonts w:cs="Arial"/>
          <w:b w:val="0"/>
          <w:szCs w:val="22"/>
          <w:u w:val="none"/>
        </w:rPr>
        <w:t>Koberovy</w:t>
      </w:r>
      <w:r w:rsidR="006505A3">
        <w:rPr>
          <w:rStyle w:val="l-L2Char"/>
          <w:rFonts w:cs="Arial"/>
          <w:b w:val="0"/>
          <w:szCs w:val="22"/>
          <w:u w:val="none"/>
        </w:rPr>
        <w:t>,</w:t>
      </w:r>
      <w:r w:rsidR="00F05944">
        <w:rPr>
          <w:rStyle w:val="l-L2Char"/>
          <w:rFonts w:cs="Arial"/>
          <w:b w:val="0"/>
          <w:szCs w:val="22"/>
          <w:u w:val="none"/>
        </w:rPr>
        <w:br/>
      </w:r>
      <w:proofErr w:type="spellStart"/>
      <w:r w:rsidR="006505A3">
        <w:rPr>
          <w:rStyle w:val="l-L2Char"/>
          <w:rFonts w:cs="Arial"/>
          <w:b w:val="0"/>
          <w:szCs w:val="22"/>
          <w:u w:val="none"/>
        </w:rPr>
        <w:t>k.ú</w:t>
      </w:r>
      <w:proofErr w:type="spellEnd"/>
      <w:r w:rsidR="006505A3">
        <w:rPr>
          <w:rStyle w:val="l-L2Char"/>
          <w:rFonts w:cs="Arial"/>
          <w:b w:val="0"/>
          <w:szCs w:val="22"/>
          <w:u w:val="none"/>
        </w:rPr>
        <w:t xml:space="preserve">. </w:t>
      </w:r>
      <w:r w:rsidR="00F05944">
        <w:rPr>
          <w:rStyle w:val="l-L2Char"/>
          <w:rFonts w:cs="Arial"/>
          <w:b w:val="0"/>
          <w:szCs w:val="22"/>
          <w:u w:val="none"/>
        </w:rPr>
        <w:t>Koberovy</w:t>
      </w:r>
    </w:p>
    <w:p w14:paraId="0A4AED6C" w14:textId="4B034360" w:rsidR="000F5BF7"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Popis stavb</w:t>
      </w:r>
      <w:r w:rsidR="00FF4A4F">
        <w:rPr>
          <w:rStyle w:val="l-L2Char"/>
          <w:rFonts w:cs="Arial"/>
          <w:b w:val="0"/>
          <w:szCs w:val="22"/>
          <w:u w:val="none"/>
        </w:rPr>
        <w:t>y</w:t>
      </w:r>
      <w:r w:rsidRPr="004D5F78">
        <w:rPr>
          <w:rStyle w:val="l-L2Char"/>
          <w:rFonts w:cs="Arial"/>
          <w:b w:val="0"/>
          <w:szCs w:val="22"/>
          <w:u w:val="none"/>
        </w:rPr>
        <w:t>:</w:t>
      </w:r>
    </w:p>
    <w:p w14:paraId="5960857A" w14:textId="1ABA1A64" w:rsidR="005963CD" w:rsidRDefault="00A72A5D" w:rsidP="005963CD">
      <w:pPr>
        <w:spacing w:line="276" w:lineRule="auto"/>
        <w:ind w:left="1412"/>
        <w:jc w:val="both"/>
        <w:rPr>
          <w:rFonts w:cs="Arial"/>
          <w:bCs/>
          <w:iCs/>
          <w:szCs w:val="22"/>
        </w:rPr>
      </w:pPr>
      <w:bookmarkStart w:id="1" w:name="_Hlk98503754"/>
      <w:r w:rsidRPr="00A72A5D">
        <w:rPr>
          <w:rFonts w:cs="Arial"/>
          <w:bCs/>
          <w:iCs/>
          <w:szCs w:val="22"/>
        </w:rPr>
        <w:t>Jedná se o suchý poldr s navrženým objemem 19 400 m</w:t>
      </w:r>
      <w:r w:rsidRPr="00A72A5D">
        <w:rPr>
          <w:rFonts w:cs="Arial"/>
          <w:bCs/>
          <w:iCs/>
          <w:szCs w:val="22"/>
          <w:vertAlign w:val="superscript"/>
        </w:rPr>
        <w:t>3</w:t>
      </w:r>
      <w:r w:rsidRPr="00A72A5D">
        <w:rPr>
          <w:rFonts w:cs="Arial"/>
          <w:bCs/>
          <w:iCs/>
          <w:szCs w:val="22"/>
        </w:rPr>
        <w:t xml:space="preserve">, se sdruženým objektem pro regulované vypouštění, který je rozdělen na dvě části. Pro převedení normální hladiny je navržen betonový požerák s dvěma </w:t>
      </w:r>
      <w:proofErr w:type="spellStart"/>
      <w:r w:rsidRPr="00A72A5D">
        <w:rPr>
          <w:rFonts w:cs="Arial"/>
          <w:bCs/>
          <w:iCs/>
          <w:szCs w:val="22"/>
        </w:rPr>
        <w:t>dlužovými</w:t>
      </w:r>
      <w:proofErr w:type="spellEnd"/>
      <w:r w:rsidRPr="00A72A5D">
        <w:rPr>
          <w:rFonts w:cs="Arial"/>
          <w:bCs/>
          <w:iCs/>
          <w:szCs w:val="22"/>
        </w:rPr>
        <w:t xml:space="preserve"> stěnami, který je součástí přední stěny (směrem do zátopy) sdruženého objektu. Jako druhá část, pro</w:t>
      </w:r>
      <w:r>
        <w:rPr>
          <w:rFonts w:cs="Arial"/>
          <w:bCs/>
          <w:iCs/>
          <w:szCs w:val="22"/>
        </w:rPr>
        <w:t> </w:t>
      </w:r>
      <w:r w:rsidRPr="00A72A5D">
        <w:rPr>
          <w:rFonts w:cs="Arial"/>
          <w:bCs/>
          <w:iCs/>
          <w:szCs w:val="22"/>
        </w:rPr>
        <w:t>převedení maximálních průtoků, je navržen železobetonový přeliv v kombinaci s rámovým propustkem.</w:t>
      </w:r>
    </w:p>
    <w:p w14:paraId="70933C1A" w14:textId="13F8626E" w:rsidR="00A72A5D" w:rsidRDefault="00A72A5D" w:rsidP="00A72A5D">
      <w:pPr>
        <w:spacing w:after="60" w:line="276" w:lineRule="auto"/>
        <w:ind w:left="1412"/>
        <w:jc w:val="both"/>
        <w:rPr>
          <w:rFonts w:cs="Arial"/>
          <w:bCs/>
          <w:iCs/>
          <w:szCs w:val="22"/>
        </w:rPr>
      </w:pPr>
      <w:r>
        <w:rPr>
          <w:rFonts w:cs="Arial"/>
          <w:bCs/>
          <w:iCs/>
          <w:szCs w:val="22"/>
        </w:rPr>
        <w:t>Základní technické parametry:</w:t>
      </w:r>
    </w:p>
    <w:p w14:paraId="3E45ADE9" w14:textId="6C0838B1" w:rsidR="00A72A5D" w:rsidRPr="00A72A5D" w:rsidRDefault="00A72A5D" w:rsidP="00E24BBC">
      <w:pPr>
        <w:pStyle w:val="Odstavecseseznamem"/>
        <w:numPr>
          <w:ilvl w:val="0"/>
          <w:numId w:val="29"/>
        </w:numPr>
        <w:spacing w:after="0" w:line="276" w:lineRule="auto"/>
        <w:jc w:val="both"/>
        <w:rPr>
          <w:rFonts w:cs="Arial"/>
          <w:bCs/>
          <w:iCs/>
          <w:szCs w:val="22"/>
        </w:rPr>
      </w:pPr>
      <w:r w:rsidRPr="00A72A5D">
        <w:rPr>
          <w:rFonts w:cs="Arial"/>
          <w:bCs/>
          <w:iCs/>
          <w:szCs w:val="22"/>
        </w:rPr>
        <w:t>Objem poldru: 19 400 m</w:t>
      </w:r>
      <w:r w:rsidRPr="00A72A5D">
        <w:rPr>
          <w:rFonts w:cs="Arial"/>
          <w:bCs/>
          <w:iCs/>
          <w:szCs w:val="22"/>
          <w:vertAlign w:val="superscript"/>
        </w:rPr>
        <w:t>3</w:t>
      </w:r>
    </w:p>
    <w:p w14:paraId="122D92B2" w14:textId="7D9141A1" w:rsidR="00A72A5D" w:rsidRPr="00A72A5D" w:rsidRDefault="00A72A5D" w:rsidP="00E24BBC">
      <w:pPr>
        <w:pStyle w:val="Odstavecseseznamem"/>
        <w:numPr>
          <w:ilvl w:val="0"/>
          <w:numId w:val="29"/>
        </w:numPr>
        <w:spacing w:after="0" w:line="276" w:lineRule="auto"/>
        <w:jc w:val="both"/>
        <w:rPr>
          <w:rFonts w:cs="Arial"/>
          <w:bCs/>
          <w:iCs/>
          <w:szCs w:val="22"/>
        </w:rPr>
      </w:pPr>
      <w:r w:rsidRPr="00A72A5D">
        <w:rPr>
          <w:rFonts w:cs="Arial"/>
          <w:bCs/>
          <w:iCs/>
          <w:szCs w:val="22"/>
        </w:rPr>
        <w:t>Objem přímého odtoku z povodí při srážce N</w:t>
      </w:r>
      <w:r w:rsidRPr="00A72A5D">
        <w:rPr>
          <w:rFonts w:cs="Arial"/>
          <w:bCs/>
          <w:iCs/>
          <w:szCs w:val="22"/>
          <w:vertAlign w:val="subscript"/>
        </w:rPr>
        <w:t>20</w:t>
      </w:r>
      <w:r w:rsidRPr="00A72A5D">
        <w:rPr>
          <w:rFonts w:cs="Arial"/>
          <w:bCs/>
          <w:iCs/>
          <w:szCs w:val="22"/>
        </w:rPr>
        <w:t>: 20 794 m</w:t>
      </w:r>
      <w:r w:rsidRPr="00A72A5D">
        <w:rPr>
          <w:rFonts w:cs="Arial"/>
          <w:bCs/>
          <w:iCs/>
          <w:szCs w:val="22"/>
          <w:vertAlign w:val="superscript"/>
        </w:rPr>
        <w:t>3</w:t>
      </w:r>
    </w:p>
    <w:p w14:paraId="79618257" w14:textId="4EA652E0" w:rsidR="00A72A5D" w:rsidRPr="00A72A5D" w:rsidRDefault="00A72A5D" w:rsidP="00E24BBC">
      <w:pPr>
        <w:pStyle w:val="Odstavecseseznamem"/>
        <w:numPr>
          <w:ilvl w:val="0"/>
          <w:numId w:val="29"/>
        </w:numPr>
        <w:spacing w:after="0" w:line="276" w:lineRule="auto"/>
        <w:jc w:val="both"/>
        <w:rPr>
          <w:rFonts w:cs="Arial"/>
          <w:bCs/>
          <w:iCs/>
          <w:szCs w:val="22"/>
        </w:rPr>
      </w:pPr>
      <w:r w:rsidRPr="00A72A5D">
        <w:rPr>
          <w:rFonts w:cs="Arial"/>
          <w:bCs/>
          <w:iCs/>
          <w:szCs w:val="22"/>
        </w:rPr>
        <w:t>Objem povodňové vlny (hrubý odhad): 50 000 m</w:t>
      </w:r>
      <w:r w:rsidRPr="00A72A5D">
        <w:rPr>
          <w:rFonts w:cs="Arial"/>
          <w:bCs/>
          <w:iCs/>
          <w:szCs w:val="22"/>
          <w:vertAlign w:val="superscript"/>
        </w:rPr>
        <w:t>3</w:t>
      </w:r>
    </w:p>
    <w:p w14:paraId="2CD22EFB" w14:textId="198F5E29" w:rsidR="00A72A5D" w:rsidRPr="00A72A5D" w:rsidRDefault="00A72A5D" w:rsidP="00E24BBC">
      <w:pPr>
        <w:pStyle w:val="Odstavecseseznamem"/>
        <w:numPr>
          <w:ilvl w:val="0"/>
          <w:numId w:val="29"/>
        </w:numPr>
        <w:spacing w:after="0" w:line="276" w:lineRule="auto"/>
        <w:jc w:val="both"/>
        <w:rPr>
          <w:rFonts w:cs="Arial"/>
          <w:bCs/>
          <w:iCs/>
          <w:szCs w:val="22"/>
        </w:rPr>
      </w:pPr>
      <w:r w:rsidRPr="00A72A5D">
        <w:rPr>
          <w:rFonts w:cs="Arial"/>
          <w:bCs/>
          <w:iCs/>
          <w:szCs w:val="22"/>
        </w:rPr>
        <w:t>Kulminační průtok v profilu poldru N</w:t>
      </w:r>
      <w:r w:rsidRPr="00A72A5D">
        <w:rPr>
          <w:rFonts w:cs="Arial"/>
          <w:bCs/>
          <w:iCs/>
          <w:szCs w:val="22"/>
          <w:vertAlign w:val="subscript"/>
        </w:rPr>
        <w:t>20</w:t>
      </w:r>
      <w:r w:rsidRPr="00A72A5D">
        <w:rPr>
          <w:rFonts w:cs="Arial"/>
          <w:bCs/>
          <w:iCs/>
          <w:szCs w:val="22"/>
        </w:rPr>
        <w:t>: 3,3 m</w:t>
      </w:r>
      <w:r w:rsidRPr="00A72A5D">
        <w:rPr>
          <w:rFonts w:cs="Arial"/>
          <w:bCs/>
          <w:iCs/>
          <w:szCs w:val="22"/>
          <w:vertAlign w:val="superscript"/>
        </w:rPr>
        <w:t>3</w:t>
      </w:r>
      <w:r w:rsidRPr="00A72A5D">
        <w:rPr>
          <w:rFonts w:cs="Arial"/>
          <w:bCs/>
          <w:iCs/>
          <w:szCs w:val="22"/>
        </w:rPr>
        <w:t>/s</w:t>
      </w:r>
    </w:p>
    <w:p w14:paraId="166111E7" w14:textId="4C950AAB" w:rsidR="00A72A5D" w:rsidRPr="00A72A5D" w:rsidRDefault="00A72A5D" w:rsidP="00E24BBC">
      <w:pPr>
        <w:pStyle w:val="Odstavecseseznamem"/>
        <w:numPr>
          <w:ilvl w:val="0"/>
          <w:numId w:val="29"/>
        </w:numPr>
        <w:spacing w:after="0" w:line="276" w:lineRule="auto"/>
        <w:jc w:val="both"/>
        <w:rPr>
          <w:rFonts w:cs="Arial"/>
          <w:bCs/>
          <w:iCs/>
          <w:szCs w:val="22"/>
        </w:rPr>
      </w:pPr>
      <w:r w:rsidRPr="00A72A5D">
        <w:rPr>
          <w:rFonts w:cs="Arial"/>
          <w:bCs/>
          <w:iCs/>
          <w:szCs w:val="22"/>
        </w:rPr>
        <w:t>Kulminační průtok v profilu poldru N</w:t>
      </w:r>
      <w:r w:rsidRPr="00A72A5D">
        <w:rPr>
          <w:rFonts w:cs="Arial"/>
          <w:bCs/>
          <w:iCs/>
          <w:szCs w:val="22"/>
          <w:vertAlign w:val="subscript"/>
        </w:rPr>
        <w:t>100</w:t>
      </w:r>
      <w:r w:rsidRPr="00A72A5D">
        <w:rPr>
          <w:rFonts w:cs="Arial"/>
          <w:bCs/>
          <w:iCs/>
          <w:szCs w:val="22"/>
        </w:rPr>
        <w:t>: 5,58 m</w:t>
      </w:r>
      <w:r w:rsidRPr="00A72A5D">
        <w:rPr>
          <w:rFonts w:cs="Arial"/>
          <w:bCs/>
          <w:iCs/>
          <w:szCs w:val="22"/>
          <w:vertAlign w:val="superscript"/>
        </w:rPr>
        <w:t>3</w:t>
      </w:r>
      <w:r w:rsidRPr="00A72A5D">
        <w:rPr>
          <w:rFonts w:cs="Arial"/>
          <w:bCs/>
          <w:iCs/>
          <w:szCs w:val="22"/>
        </w:rPr>
        <w:t>/s</w:t>
      </w:r>
    </w:p>
    <w:p w14:paraId="24F87FAB" w14:textId="5EAE6A43" w:rsidR="00A72A5D" w:rsidRPr="00A72A5D" w:rsidRDefault="00A72A5D" w:rsidP="00E24BBC">
      <w:pPr>
        <w:pStyle w:val="Odstavecseseznamem"/>
        <w:numPr>
          <w:ilvl w:val="0"/>
          <w:numId w:val="29"/>
        </w:numPr>
        <w:spacing w:after="0" w:line="276" w:lineRule="auto"/>
        <w:jc w:val="both"/>
        <w:rPr>
          <w:rFonts w:cs="Arial"/>
          <w:bCs/>
          <w:iCs/>
          <w:szCs w:val="22"/>
        </w:rPr>
      </w:pPr>
      <w:r w:rsidRPr="00A72A5D">
        <w:rPr>
          <w:rFonts w:cs="Arial"/>
          <w:bCs/>
          <w:iCs/>
          <w:szCs w:val="22"/>
        </w:rPr>
        <w:t>Hráz:</w:t>
      </w:r>
      <w:r>
        <w:rPr>
          <w:rFonts w:cs="Arial"/>
          <w:bCs/>
          <w:iCs/>
          <w:szCs w:val="22"/>
        </w:rPr>
        <w:tab/>
      </w:r>
      <w:r w:rsidRPr="00A72A5D">
        <w:rPr>
          <w:rFonts w:cs="Arial"/>
          <w:bCs/>
          <w:iCs/>
          <w:szCs w:val="22"/>
        </w:rPr>
        <w:t>výška – 4,0 m,</w:t>
      </w:r>
    </w:p>
    <w:p w14:paraId="6C46982A" w14:textId="77777777" w:rsidR="00A72A5D" w:rsidRPr="00A72A5D" w:rsidRDefault="00A72A5D" w:rsidP="00A72A5D">
      <w:pPr>
        <w:spacing w:after="0" w:line="276" w:lineRule="auto"/>
        <w:ind w:left="2128" w:firstLine="704"/>
        <w:jc w:val="both"/>
        <w:rPr>
          <w:rFonts w:cs="Arial"/>
          <w:bCs/>
          <w:iCs/>
          <w:szCs w:val="22"/>
        </w:rPr>
      </w:pPr>
      <w:r w:rsidRPr="00A72A5D">
        <w:rPr>
          <w:rFonts w:cs="Arial"/>
          <w:bCs/>
          <w:iCs/>
          <w:szCs w:val="22"/>
        </w:rPr>
        <w:t>kóta hráze – 422 m. n. m.</w:t>
      </w:r>
    </w:p>
    <w:p w14:paraId="6B486350" w14:textId="77777777" w:rsidR="00A72A5D" w:rsidRPr="00A72A5D" w:rsidRDefault="00A72A5D" w:rsidP="00A72A5D">
      <w:pPr>
        <w:spacing w:after="0" w:line="276" w:lineRule="auto"/>
        <w:ind w:left="2824" w:firstLine="8"/>
        <w:jc w:val="both"/>
        <w:rPr>
          <w:rFonts w:cs="Arial"/>
          <w:bCs/>
          <w:iCs/>
          <w:szCs w:val="22"/>
        </w:rPr>
      </w:pPr>
      <w:r w:rsidRPr="00A72A5D">
        <w:rPr>
          <w:rFonts w:cs="Arial"/>
          <w:bCs/>
          <w:iCs/>
          <w:szCs w:val="22"/>
        </w:rPr>
        <w:t>kóta normální hladiny – 421,18 m. n. m.</w:t>
      </w:r>
    </w:p>
    <w:p w14:paraId="5316EF2B" w14:textId="77777777" w:rsidR="00A72A5D" w:rsidRPr="00A72A5D" w:rsidRDefault="00A72A5D" w:rsidP="00A72A5D">
      <w:pPr>
        <w:spacing w:after="0" w:line="276" w:lineRule="auto"/>
        <w:ind w:left="2812" w:firstLine="12"/>
        <w:jc w:val="both"/>
        <w:rPr>
          <w:rFonts w:cs="Arial"/>
          <w:bCs/>
          <w:iCs/>
          <w:szCs w:val="22"/>
        </w:rPr>
      </w:pPr>
      <w:r w:rsidRPr="00A72A5D">
        <w:rPr>
          <w:rFonts w:cs="Arial"/>
          <w:bCs/>
          <w:iCs/>
          <w:szCs w:val="22"/>
        </w:rPr>
        <w:t>kóta maximální hladiny – 421,58 m. n. m.</w:t>
      </w:r>
    </w:p>
    <w:p w14:paraId="31E22F3F" w14:textId="77777777" w:rsidR="00A72A5D" w:rsidRPr="00A72A5D" w:rsidRDefault="00A72A5D" w:rsidP="00A72A5D">
      <w:pPr>
        <w:spacing w:after="0" w:line="276" w:lineRule="auto"/>
        <w:ind w:left="2104" w:firstLine="708"/>
        <w:jc w:val="both"/>
        <w:rPr>
          <w:rFonts w:cs="Arial"/>
          <w:bCs/>
          <w:iCs/>
          <w:szCs w:val="22"/>
        </w:rPr>
      </w:pPr>
      <w:r w:rsidRPr="00A72A5D">
        <w:rPr>
          <w:rFonts w:cs="Arial"/>
          <w:bCs/>
          <w:iCs/>
          <w:szCs w:val="22"/>
        </w:rPr>
        <w:t>šířka koruny – 3 m,</w:t>
      </w:r>
    </w:p>
    <w:p w14:paraId="4D3B4992" w14:textId="77777777" w:rsidR="00A72A5D" w:rsidRPr="00A72A5D" w:rsidRDefault="00A72A5D" w:rsidP="00A72A5D">
      <w:pPr>
        <w:spacing w:after="0" w:line="276" w:lineRule="auto"/>
        <w:ind w:left="2792" w:firstLine="20"/>
        <w:jc w:val="both"/>
        <w:rPr>
          <w:rFonts w:cs="Arial"/>
          <w:bCs/>
          <w:iCs/>
          <w:szCs w:val="22"/>
        </w:rPr>
      </w:pPr>
      <w:r w:rsidRPr="00A72A5D">
        <w:rPr>
          <w:rFonts w:cs="Arial"/>
          <w:bCs/>
          <w:iCs/>
          <w:szCs w:val="22"/>
        </w:rPr>
        <w:t>sklon svahů – 1:2,5 (vzdušní), 1:2,5 (návodní),</w:t>
      </w:r>
    </w:p>
    <w:p w14:paraId="76823D07" w14:textId="77777777" w:rsidR="00A72A5D" w:rsidRPr="00A72A5D" w:rsidRDefault="00A72A5D" w:rsidP="00A72A5D">
      <w:pPr>
        <w:spacing w:after="0" w:line="276" w:lineRule="auto"/>
        <w:ind w:left="2768" w:firstLine="24"/>
        <w:jc w:val="both"/>
        <w:rPr>
          <w:rFonts w:cs="Arial"/>
          <w:bCs/>
          <w:iCs/>
          <w:szCs w:val="22"/>
        </w:rPr>
      </w:pPr>
      <w:r w:rsidRPr="00A72A5D">
        <w:rPr>
          <w:rFonts w:cs="Arial"/>
          <w:bCs/>
          <w:iCs/>
          <w:szCs w:val="22"/>
        </w:rPr>
        <w:t>délka hráze – 175 m,</w:t>
      </w:r>
    </w:p>
    <w:p w14:paraId="7D6C3152" w14:textId="77777777" w:rsidR="00A72A5D" w:rsidRPr="00A72A5D" w:rsidRDefault="00A72A5D" w:rsidP="00A72A5D">
      <w:pPr>
        <w:spacing w:after="60" w:line="276" w:lineRule="auto"/>
        <w:ind w:left="2739" w:firstLine="28"/>
        <w:jc w:val="both"/>
        <w:rPr>
          <w:rFonts w:cs="Arial"/>
          <w:bCs/>
          <w:iCs/>
          <w:szCs w:val="22"/>
        </w:rPr>
      </w:pPr>
      <w:r w:rsidRPr="00A72A5D">
        <w:rPr>
          <w:rFonts w:cs="Arial"/>
          <w:bCs/>
          <w:iCs/>
          <w:szCs w:val="22"/>
        </w:rPr>
        <w:t>objem hráze – 8 000 m</w:t>
      </w:r>
      <w:r w:rsidRPr="00A72A5D">
        <w:rPr>
          <w:rFonts w:cs="Arial"/>
          <w:bCs/>
          <w:iCs/>
          <w:szCs w:val="22"/>
          <w:vertAlign w:val="superscript"/>
        </w:rPr>
        <w:t>3</w:t>
      </w:r>
      <w:r w:rsidRPr="00A72A5D">
        <w:rPr>
          <w:rFonts w:cs="Arial"/>
          <w:bCs/>
          <w:iCs/>
          <w:szCs w:val="22"/>
        </w:rPr>
        <w:t>,</w:t>
      </w:r>
    </w:p>
    <w:p w14:paraId="1DBF5B5E" w14:textId="75612E65" w:rsidR="00A72A5D" w:rsidRPr="00A72A5D" w:rsidRDefault="00A72A5D" w:rsidP="00E24BBC">
      <w:pPr>
        <w:pStyle w:val="Odstavecseseznamem"/>
        <w:numPr>
          <w:ilvl w:val="0"/>
          <w:numId w:val="30"/>
        </w:numPr>
        <w:spacing w:after="0" w:line="276" w:lineRule="auto"/>
        <w:jc w:val="both"/>
        <w:rPr>
          <w:rFonts w:cs="Arial"/>
          <w:bCs/>
          <w:iCs/>
          <w:szCs w:val="22"/>
        </w:rPr>
      </w:pPr>
      <w:r w:rsidRPr="00A72A5D">
        <w:rPr>
          <w:rFonts w:cs="Arial"/>
          <w:bCs/>
          <w:iCs/>
          <w:szCs w:val="22"/>
        </w:rPr>
        <w:t>Výpustné zařízení: Sdružený objekt pro regulované vypouštění – v</w:t>
      </w:r>
      <w:r>
        <w:rPr>
          <w:rFonts w:cs="Arial"/>
          <w:bCs/>
          <w:iCs/>
          <w:szCs w:val="22"/>
        </w:rPr>
        <w:t> </w:t>
      </w:r>
      <w:r w:rsidRPr="00A72A5D">
        <w:rPr>
          <w:rFonts w:cs="Arial"/>
          <w:bCs/>
          <w:iCs/>
          <w:szCs w:val="22"/>
        </w:rPr>
        <w:t>návaznosti na dimenzi zatrubnění přes zástavbu DN 400 (kapacita 0,2</w:t>
      </w:r>
      <w:r>
        <w:rPr>
          <w:rFonts w:cs="Arial"/>
          <w:bCs/>
          <w:iCs/>
          <w:szCs w:val="22"/>
        </w:rPr>
        <w:t> </w:t>
      </w:r>
      <w:r w:rsidRPr="00A72A5D">
        <w:rPr>
          <w:rFonts w:cs="Arial"/>
          <w:bCs/>
          <w:iCs/>
          <w:szCs w:val="22"/>
        </w:rPr>
        <w:t>m</w:t>
      </w:r>
      <w:r w:rsidRPr="00A72A5D">
        <w:rPr>
          <w:rFonts w:cs="Arial"/>
          <w:bCs/>
          <w:iCs/>
          <w:szCs w:val="22"/>
          <w:vertAlign w:val="superscript"/>
        </w:rPr>
        <w:t>3</w:t>
      </w:r>
      <w:r w:rsidRPr="00A72A5D">
        <w:rPr>
          <w:rFonts w:cs="Arial"/>
          <w:bCs/>
          <w:iCs/>
          <w:szCs w:val="22"/>
        </w:rPr>
        <w:t xml:space="preserve">/s) bude vypouštění regulováno </w:t>
      </w:r>
      <w:proofErr w:type="spellStart"/>
      <w:r w:rsidRPr="00A72A5D">
        <w:rPr>
          <w:rFonts w:cs="Arial"/>
          <w:bCs/>
          <w:iCs/>
          <w:szCs w:val="22"/>
        </w:rPr>
        <w:t>dlužemi</w:t>
      </w:r>
      <w:proofErr w:type="spellEnd"/>
      <w:r w:rsidRPr="00A72A5D">
        <w:rPr>
          <w:rFonts w:cs="Arial"/>
          <w:bCs/>
          <w:iCs/>
          <w:szCs w:val="22"/>
        </w:rPr>
        <w:t>.</w:t>
      </w:r>
    </w:p>
    <w:p w14:paraId="75E0CFC0" w14:textId="7799750D" w:rsidR="00A72A5D" w:rsidRPr="00A72A5D" w:rsidRDefault="00A72A5D" w:rsidP="00E24BBC">
      <w:pPr>
        <w:pStyle w:val="Odstavecseseznamem"/>
        <w:numPr>
          <w:ilvl w:val="0"/>
          <w:numId w:val="30"/>
        </w:numPr>
        <w:spacing w:after="0" w:line="276" w:lineRule="auto"/>
        <w:jc w:val="both"/>
        <w:rPr>
          <w:rFonts w:cs="Arial"/>
          <w:bCs/>
          <w:iCs/>
          <w:szCs w:val="22"/>
        </w:rPr>
      </w:pPr>
      <w:r w:rsidRPr="00A72A5D">
        <w:rPr>
          <w:rFonts w:cs="Arial"/>
          <w:bCs/>
          <w:iCs/>
          <w:szCs w:val="22"/>
        </w:rPr>
        <w:t>Bezpečnostní přeliv: Dimenzován na Q</w:t>
      </w:r>
      <w:r w:rsidRPr="00A72A5D">
        <w:rPr>
          <w:rFonts w:cs="Arial"/>
          <w:bCs/>
          <w:iCs/>
          <w:szCs w:val="22"/>
          <w:vertAlign w:val="subscript"/>
        </w:rPr>
        <w:t>100</w:t>
      </w:r>
      <w:r w:rsidRPr="00A72A5D">
        <w:rPr>
          <w:rFonts w:cs="Arial"/>
          <w:bCs/>
          <w:iCs/>
          <w:szCs w:val="22"/>
        </w:rPr>
        <w:t xml:space="preserve"> – 5,58 m</w:t>
      </w:r>
      <w:r w:rsidRPr="00A72A5D">
        <w:rPr>
          <w:rFonts w:cs="Arial"/>
          <w:bCs/>
          <w:iCs/>
          <w:szCs w:val="22"/>
          <w:vertAlign w:val="superscript"/>
        </w:rPr>
        <w:t>3</w:t>
      </w:r>
      <w:r w:rsidRPr="00A72A5D">
        <w:rPr>
          <w:rFonts w:cs="Arial"/>
          <w:bCs/>
          <w:iCs/>
          <w:szCs w:val="22"/>
        </w:rPr>
        <w:t>/s, celková délka přepadových hran – 12 m, výška přepadového paprsku Q</w:t>
      </w:r>
      <w:r w:rsidRPr="00A72A5D">
        <w:rPr>
          <w:rFonts w:cs="Arial"/>
          <w:bCs/>
          <w:iCs/>
          <w:szCs w:val="22"/>
          <w:vertAlign w:val="subscript"/>
        </w:rPr>
        <w:t>100</w:t>
      </w:r>
      <w:r w:rsidRPr="00A72A5D">
        <w:rPr>
          <w:rFonts w:cs="Arial"/>
          <w:bCs/>
          <w:iCs/>
          <w:szCs w:val="22"/>
        </w:rPr>
        <w:t xml:space="preserve"> – 0,4 m.</w:t>
      </w:r>
    </w:p>
    <w:p w14:paraId="4C8EDF8D" w14:textId="24BBA49B" w:rsidR="00A72A5D" w:rsidRPr="00A72A5D" w:rsidRDefault="00A72A5D" w:rsidP="00E24BBC">
      <w:pPr>
        <w:pStyle w:val="Odstavecseseznamem"/>
        <w:numPr>
          <w:ilvl w:val="0"/>
          <w:numId w:val="30"/>
        </w:numPr>
        <w:spacing w:after="0" w:line="276" w:lineRule="auto"/>
        <w:jc w:val="both"/>
        <w:rPr>
          <w:rFonts w:cs="Arial"/>
          <w:bCs/>
          <w:iCs/>
          <w:szCs w:val="22"/>
        </w:rPr>
      </w:pPr>
      <w:r w:rsidRPr="00A72A5D">
        <w:rPr>
          <w:rFonts w:cs="Arial"/>
          <w:bCs/>
          <w:iCs/>
          <w:szCs w:val="22"/>
        </w:rPr>
        <w:t xml:space="preserve">Absolutní objemový </w:t>
      </w:r>
      <w:proofErr w:type="gramStart"/>
      <w:r w:rsidRPr="00A72A5D">
        <w:rPr>
          <w:rFonts w:cs="Arial"/>
          <w:bCs/>
          <w:iCs/>
          <w:szCs w:val="22"/>
        </w:rPr>
        <w:t>ukazatel :</w:t>
      </w:r>
      <w:proofErr w:type="gramEnd"/>
      <w:r w:rsidRPr="00A72A5D">
        <w:rPr>
          <w:rFonts w:cs="Arial"/>
          <w:bCs/>
          <w:iCs/>
          <w:szCs w:val="22"/>
        </w:rPr>
        <w:t xml:space="preserve"> 2,60</w:t>
      </w:r>
    </w:p>
    <w:p w14:paraId="3AE4E34A" w14:textId="0B5744F5" w:rsidR="00A72A5D" w:rsidRPr="00A72A5D" w:rsidRDefault="00A72A5D" w:rsidP="00E24BBC">
      <w:pPr>
        <w:pStyle w:val="Odstavecseseznamem"/>
        <w:numPr>
          <w:ilvl w:val="0"/>
          <w:numId w:val="30"/>
        </w:numPr>
        <w:spacing w:line="276" w:lineRule="auto"/>
        <w:jc w:val="both"/>
        <w:rPr>
          <w:rFonts w:cs="Arial"/>
          <w:bCs/>
          <w:iCs/>
          <w:szCs w:val="22"/>
        </w:rPr>
      </w:pPr>
      <w:r w:rsidRPr="00A72A5D">
        <w:rPr>
          <w:rFonts w:cs="Arial"/>
          <w:bCs/>
          <w:iCs/>
          <w:szCs w:val="22"/>
        </w:rPr>
        <w:t>Zábor půdy: 13 407 m</w:t>
      </w:r>
      <w:r w:rsidRPr="00A72A5D">
        <w:rPr>
          <w:rFonts w:cs="Arial"/>
          <w:bCs/>
          <w:iCs/>
          <w:szCs w:val="22"/>
          <w:vertAlign w:val="superscript"/>
        </w:rPr>
        <w:t>2</w:t>
      </w:r>
      <w:bookmarkEnd w:id="1"/>
    </w:p>
    <w:p w14:paraId="7782FD21" w14:textId="77777777" w:rsidR="000F5BF7" w:rsidRPr="004D5F78" w:rsidRDefault="000F5BF7" w:rsidP="00A73CA0">
      <w:pPr>
        <w:pStyle w:val="l-L1"/>
        <w:keepNext w:val="0"/>
        <w:numPr>
          <w:ilvl w:val="0"/>
          <w:numId w:val="0"/>
        </w:numPr>
        <w:spacing w:before="120" w:after="120"/>
        <w:ind w:left="737" w:firstLine="675"/>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5A5929E6" w:rsidR="000F73CB" w:rsidRPr="004D5F78" w:rsidRDefault="000F5BF7"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w:t>
      </w:r>
      <w:r w:rsidR="00644F4F">
        <w:rPr>
          <w:rStyle w:val="l-L2Char"/>
          <w:rFonts w:cs="Arial"/>
          <w:szCs w:val="22"/>
        </w:rPr>
        <w:t>ou</w:t>
      </w:r>
      <w:r w:rsidRPr="004D5F78">
        <w:rPr>
          <w:rStyle w:val="l-L2Char"/>
          <w:rFonts w:cs="Arial"/>
          <w:szCs w:val="22"/>
        </w:rPr>
        <w:t xml:space="preserve"> dokumentac</w:t>
      </w:r>
      <w:r w:rsidR="00644F4F">
        <w:rPr>
          <w:rStyle w:val="l-L2Char"/>
          <w:rFonts w:cs="Arial"/>
          <w:szCs w:val="22"/>
        </w:rPr>
        <w:t>i</w:t>
      </w:r>
      <w:r w:rsidR="004177C2" w:rsidRPr="00AF1EF2">
        <w:rPr>
          <w:rStyle w:val="l-L2Char"/>
          <w:rFonts w:cs="Arial"/>
          <w:szCs w:val="22"/>
          <w:u w:val="none"/>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56663CB2"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AF1EF2">
        <w:rPr>
          <w:rStyle w:val="l-L2Char"/>
          <w:rFonts w:cs="Arial"/>
          <w:b w:val="0"/>
          <w:szCs w:val="22"/>
          <w:u w:val="none"/>
        </w:rPr>
        <w:t> </w:t>
      </w:r>
      <w:r w:rsidR="0047679A" w:rsidRPr="004D5F78">
        <w:rPr>
          <w:rStyle w:val="l-L2Char"/>
          <w:rFonts w:cs="Arial"/>
          <w:b w:val="0"/>
          <w:szCs w:val="22"/>
          <w:u w:val="none"/>
        </w:rPr>
        <w:t>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31A1D6FF" w:rsidR="00670F32" w:rsidRDefault="00670F32" w:rsidP="00667F6A">
      <w:pPr>
        <w:pStyle w:val="l-L1"/>
        <w:keepNext w:val="0"/>
        <w:numPr>
          <w:ilvl w:val="1"/>
          <w:numId w:val="3"/>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28C1C556" w14:textId="77777777" w:rsidR="00297A86" w:rsidRPr="004D5F78" w:rsidRDefault="00297A86" w:rsidP="00297A86">
      <w:pPr>
        <w:pStyle w:val="l-L1"/>
        <w:keepNext w:val="0"/>
        <w:numPr>
          <w:ilvl w:val="0"/>
          <w:numId w:val="0"/>
        </w:numPr>
        <w:spacing w:before="120" w:after="120"/>
        <w:ind w:left="73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2A7AC41" w:rsidR="00397AB8" w:rsidRPr="0053219E"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297A86">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a to bez nároku na</w:t>
      </w:r>
      <w:r w:rsidR="00297A86">
        <w:rPr>
          <w:rStyle w:val="l-L2Char"/>
          <w:rFonts w:cs="Arial"/>
          <w:b w:val="0"/>
          <w:szCs w:val="22"/>
          <w:u w:val="none"/>
        </w:rPr>
        <w:t> </w:t>
      </w:r>
      <w:r w:rsidR="002D245C" w:rsidRPr="004D5F78">
        <w:rPr>
          <w:rStyle w:val="l-L2Char"/>
          <w:rFonts w:cs="Arial"/>
          <w:b w:val="0"/>
          <w:szCs w:val="22"/>
          <w:u w:val="none"/>
        </w:rPr>
        <w:t xml:space="preserve">zvýšení ceny za </w:t>
      </w:r>
      <w:r w:rsidR="009821DF">
        <w:rPr>
          <w:rStyle w:val="l-L2Char"/>
          <w:rFonts w:cs="Arial"/>
          <w:b w:val="0"/>
          <w:szCs w:val="22"/>
          <w:u w:val="none"/>
        </w:rPr>
        <w:t>Dílo.</w:t>
      </w:r>
    </w:p>
    <w:p w14:paraId="3E26E787" w14:textId="27E0B472" w:rsidR="00716DDA" w:rsidRPr="00397AB8" w:rsidRDefault="00397AB8" w:rsidP="00667F6A">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667F6A">
      <w:pPr>
        <w:pStyle w:val="l-L1"/>
        <w:keepNext w:val="0"/>
        <w:numPr>
          <w:ilvl w:val="1"/>
          <w:numId w:val="3"/>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667F6A">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655764A" w:rsidR="0079106B" w:rsidRPr="004D5F78" w:rsidRDefault="0079106B"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je povinen včas oznámit objednateli všechny okolnosti, které zjistil při</w:t>
      </w:r>
      <w:r w:rsidR="005B07A3">
        <w:rPr>
          <w:rStyle w:val="l-L2Char"/>
          <w:rFonts w:cs="Arial"/>
          <w:b w:val="0"/>
          <w:szCs w:val="22"/>
          <w:u w:val="none"/>
        </w:rPr>
        <w:t>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0D7B6C78" w:rsidR="00426FA0" w:rsidRPr="004D5F78" w:rsidRDefault="00426FA0"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je</w:t>
      </w:r>
      <w:r w:rsidR="005B07A3">
        <w:rPr>
          <w:rStyle w:val="l-L2Char"/>
          <w:rFonts w:cs="Arial"/>
          <w:b w:val="0"/>
          <w:szCs w:val="22"/>
          <w:u w:val="none"/>
        </w:rPr>
        <w:t> </w:t>
      </w:r>
      <w:r w:rsidR="00131905" w:rsidRPr="004D5F78">
        <w:rPr>
          <w:rStyle w:val="l-L2Char"/>
          <w:rFonts w:cs="Arial"/>
          <w:b w:val="0"/>
          <w:szCs w:val="22"/>
          <w:u w:val="none"/>
        </w:rPr>
        <w:t xml:space="preserve">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4D62713C" w:rsidR="00884ED8" w:rsidRPr="004D5F78" w:rsidRDefault="00884ED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5B07A3">
        <w:rPr>
          <w:rFonts w:cs="Arial"/>
          <w:b w:val="0"/>
          <w:szCs w:val="22"/>
          <w:u w:val="none"/>
        </w:rPr>
        <w:t> </w:t>
      </w:r>
      <w:r w:rsidRPr="004D5F78">
        <w:rPr>
          <w:rFonts w:cs="Arial"/>
          <w:b w:val="0"/>
          <w:szCs w:val="22"/>
          <w:u w:val="none"/>
        </w:rPr>
        <w:t>její hodnotu.</w:t>
      </w:r>
    </w:p>
    <w:p w14:paraId="57290A2B" w14:textId="77777777" w:rsidR="00884ED8" w:rsidRPr="004D5F78" w:rsidRDefault="00884ED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3E49BBFA" w:rsidR="006436C8" w:rsidRPr="004D5F78" w:rsidRDefault="00256FEE" w:rsidP="00667F6A">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w:t>
      </w:r>
      <w:r w:rsidR="005B07A3">
        <w:rPr>
          <w:rStyle w:val="l-L2Char"/>
          <w:rFonts w:cs="Arial"/>
          <w:b w:val="0"/>
          <w:szCs w:val="22"/>
          <w:u w:val="none"/>
        </w:rPr>
        <w:t>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w:t>
      </w:r>
      <w:r w:rsidR="005B07A3">
        <w:rPr>
          <w:rFonts w:ascii="Arial" w:hAnsi="Arial" w:cs="Arial"/>
          <w:b w:val="0"/>
          <w:szCs w:val="22"/>
          <w:u w:val="none"/>
        </w:rPr>
        <w:t> </w:t>
      </w:r>
      <w:r w:rsidR="006436C8" w:rsidRPr="004D5F78">
        <w:rPr>
          <w:rFonts w:ascii="Arial" w:hAnsi="Arial" w:cs="Arial"/>
          <w:b w:val="0"/>
          <w:szCs w:val="22"/>
          <w:u w:val="none"/>
        </w:rPr>
        <w:t>to</w:t>
      </w:r>
      <w:r w:rsidR="005B07A3">
        <w:rPr>
          <w:rFonts w:ascii="Arial" w:hAnsi="Arial" w:cs="Arial"/>
          <w:b w:val="0"/>
          <w:szCs w:val="22"/>
          <w:u w:val="none"/>
        </w:rPr>
        <w:t> </w:t>
      </w:r>
      <w:r w:rsidR="006436C8" w:rsidRPr="004D5F78">
        <w:rPr>
          <w:rFonts w:ascii="Arial" w:hAnsi="Arial" w:cs="Arial"/>
          <w:b w:val="0"/>
          <w:szCs w:val="22"/>
          <w:u w:val="none"/>
        </w:rPr>
        <w:t xml:space="preserve">upozornil objednatele.  </w:t>
      </w:r>
    </w:p>
    <w:p w14:paraId="1E66D900" w14:textId="4E0F8149" w:rsidR="00A13487" w:rsidRDefault="00A13487"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5B07A3">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667F6A">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5C56A5C" w:rsidR="006B2BF9" w:rsidRPr="00F2719C" w:rsidRDefault="006B2BF9" w:rsidP="00667F6A">
      <w:pPr>
        <w:pStyle w:val="Odstavecseseznamem"/>
        <w:numPr>
          <w:ilvl w:val="0"/>
          <w:numId w:val="14"/>
        </w:numPr>
        <w:spacing w:after="60"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5B07A3">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384909B5" w:rsidR="006B2BF9" w:rsidRPr="00F2719C" w:rsidRDefault="006B2BF9" w:rsidP="00667F6A">
      <w:pPr>
        <w:pStyle w:val="Odstavecseseznamem"/>
        <w:numPr>
          <w:ilvl w:val="0"/>
          <w:numId w:val="14"/>
        </w:numPr>
        <w:spacing w:after="60" w:line="240" w:lineRule="auto"/>
        <w:ind w:left="1078" w:hanging="284"/>
        <w:contextualSpacing w:val="0"/>
        <w:jc w:val="both"/>
        <w:rPr>
          <w:rFonts w:cs="Arial"/>
        </w:rPr>
      </w:pPr>
      <w:r w:rsidRPr="00F2719C">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w:t>
      </w:r>
      <w:r w:rsidR="005B07A3">
        <w:rPr>
          <w:rFonts w:cs="Arial"/>
        </w:rPr>
        <w:t> </w:t>
      </w:r>
      <w:r w:rsidRPr="00F2719C">
        <w:rPr>
          <w:rFonts w:cs="Arial"/>
        </w:rPr>
        <w:t xml:space="preserve">smlouvou na plnění veřejné zakázky); </w:t>
      </w:r>
    </w:p>
    <w:p w14:paraId="23DF0AD3" w14:textId="77777777" w:rsidR="006B2BF9" w:rsidRPr="00F2719C" w:rsidRDefault="006B2BF9" w:rsidP="00667F6A">
      <w:pPr>
        <w:pStyle w:val="Odstavecseseznamem"/>
        <w:numPr>
          <w:ilvl w:val="0"/>
          <w:numId w:val="14"/>
        </w:numPr>
        <w:spacing w:after="6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67F6A">
      <w:pPr>
        <w:pStyle w:val="Odstavecseseznamem"/>
        <w:numPr>
          <w:ilvl w:val="0"/>
          <w:numId w:val="14"/>
        </w:numPr>
        <w:spacing w:after="6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67F6A">
      <w:pPr>
        <w:pStyle w:val="Odstavecseseznamem"/>
        <w:numPr>
          <w:ilvl w:val="0"/>
          <w:numId w:val="15"/>
        </w:numPr>
        <w:spacing w:after="6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39AAD544" w:rsidR="006B2BF9" w:rsidRPr="00F2719C" w:rsidRDefault="006B2BF9" w:rsidP="00667F6A">
      <w:pPr>
        <w:pStyle w:val="Odstavecseseznamem"/>
        <w:numPr>
          <w:ilvl w:val="0"/>
          <w:numId w:val="15"/>
        </w:numPr>
        <w:spacing w:after="60" w:line="240" w:lineRule="auto"/>
        <w:ind w:left="1078" w:hanging="284"/>
        <w:contextualSpacing w:val="0"/>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w:t>
      </w:r>
      <w:r w:rsidR="005B07A3">
        <w:rPr>
          <w:rFonts w:cs="Arial"/>
        </w:rPr>
        <w:t> </w:t>
      </w:r>
      <w:r w:rsidRPr="00F2719C">
        <w:rPr>
          <w:rFonts w:cs="Arial"/>
        </w:rPr>
        <w:t>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67F6A">
      <w:pPr>
        <w:pStyle w:val="Odstavecseseznamem"/>
        <w:numPr>
          <w:ilvl w:val="0"/>
          <w:numId w:val="15"/>
        </w:numPr>
        <w:spacing w:after="6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305050E9" w:rsidR="006B2BF9" w:rsidRPr="00F2719C" w:rsidRDefault="006B2BF9" w:rsidP="00667F6A">
      <w:pPr>
        <w:pStyle w:val="Odstavecseseznamem"/>
        <w:numPr>
          <w:ilvl w:val="0"/>
          <w:numId w:val="15"/>
        </w:numPr>
        <w:spacing w:after="60" w:line="240" w:lineRule="auto"/>
        <w:ind w:left="1078" w:hanging="284"/>
        <w:contextualSpacing w:val="0"/>
        <w:jc w:val="both"/>
      </w:pPr>
      <w:r w:rsidRPr="00F2719C">
        <w:rPr>
          <w:rFonts w:cs="Arial"/>
        </w:rPr>
        <w:t>předcházením vzniku odpadů, stanovením hierarchie nakládání s nimi a</w:t>
      </w:r>
      <w:r w:rsidR="005B07A3">
        <w:rPr>
          <w:rFonts w:cs="Arial"/>
        </w:rPr>
        <w:t> </w:t>
      </w:r>
      <w:r w:rsidRPr="00F2719C">
        <w:rPr>
          <w:rFonts w:cs="Arial"/>
        </w:rPr>
        <w:t>prosazováním základních principů ochrany životního prostředí a zdraví lidí při</w:t>
      </w:r>
      <w:r w:rsidR="005B07A3">
        <w:rPr>
          <w:rFonts w:cs="Arial"/>
        </w:rPr>
        <w:t> </w:t>
      </w:r>
      <w:r w:rsidRPr="00F2719C">
        <w:rPr>
          <w:rFonts w:cs="Arial"/>
        </w:rPr>
        <w:t xml:space="preserve">nakládání s odpady; </w:t>
      </w:r>
    </w:p>
    <w:p w14:paraId="222D3816" w14:textId="77777777" w:rsidR="006B2BF9" w:rsidRPr="00F2719C" w:rsidRDefault="006B2BF9" w:rsidP="00667F6A">
      <w:pPr>
        <w:pStyle w:val="Odstavecseseznamem"/>
        <w:numPr>
          <w:ilvl w:val="0"/>
          <w:numId w:val="14"/>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97C9307" w:rsidR="008011A3" w:rsidRPr="004D5F78" w:rsidRDefault="008011A3" w:rsidP="00667F6A">
      <w:pPr>
        <w:pStyle w:val="TSlneksmlouvy"/>
        <w:keepNext w:val="0"/>
        <w:numPr>
          <w:ilvl w:val="1"/>
          <w:numId w:val="3"/>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667F6A">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71B9699"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Projektová dokumentace</w:t>
      </w:r>
      <w:r w:rsidR="00B36883">
        <w:rPr>
          <w:rStyle w:val="l-L2Char"/>
          <w:rFonts w:cs="Arial"/>
          <w:b w:val="0"/>
          <w:szCs w:val="22"/>
          <w:u w:val="none"/>
        </w:rPr>
        <w:tab/>
      </w:r>
      <w:r w:rsidR="00B36883" w:rsidRPr="00B36883">
        <w:rPr>
          <w:rStyle w:val="l-L2Char"/>
          <w:rFonts w:cs="Arial"/>
          <w:bCs/>
          <w:szCs w:val="22"/>
          <w:u w:val="none"/>
        </w:rPr>
        <w:t>3</w:t>
      </w:r>
      <w:r w:rsidR="00D2688E">
        <w:rPr>
          <w:rStyle w:val="l-L2Char"/>
          <w:rFonts w:cs="Arial"/>
          <w:bCs/>
          <w:szCs w:val="22"/>
          <w:u w:val="none"/>
        </w:rPr>
        <w:t>1</w:t>
      </w:r>
      <w:r w:rsidR="00B36883" w:rsidRPr="00B36883">
        <w:rPr>
          <w:rStyle w:val="l-L2Char"/>
          <w:rFonts w:cs="Arial"/>
          <w:bCs/>
          <w:szCs w:val="22"/>
          <w:u w:val="none"/>
        </w:rPr>
        <w:t>.1</w:t>
      </w:r>
      <w:r w:rsidR="00D2688E">
        <w:rPr>
          <w:rStyle w:val="l-L2Char"/>
          <w:rFonts w:cs="Arial"/>
          <w:bCs/>
          <w:szCs w:val="22"/>
          <w:u w:val="none"/>
        </w:rPr>
        <w:t>0</w:t>
      </w:r>
      <w:r w:rsidR="00B36883" w:rsidRPr="00B36883">
        <w:rPr>
          <w:rStyle w:val="l-L2Char"/>
          <w:rFonts w:cs="Arial"/>
          <w:bCs/>
          <w:szCs w:val="22"/>
          <w:u w:val="none"/>
        </w:rPr>
        <w:t>.2022</w:t>
      </w:r>
    </w:p>
    <w:p w14:paraId="04773E0E" w14:textId="6D89F3E5" w:rsidR="00712A60" w:rsidRDefault="00932E7A" w:rsidP="00667F6A">
      <w:pPr>
        <w:pStyle w:val="l-L1"/>
        <w:keepNext w:val="0"/>
        <w:numPr>
          <w:ilvl w:val="2"/>
          <w:numId w:val="3"/>
        </w:numPr>
        <w:spacing w:before="120" w:after="120"/>
        <w:jc w:val="both"/>
        <w:rPr>
          <w:rStyle w:val="l-L2Char"/>
          <w:rFonts w:cs="Arial"/>
          <w:b w:val="0"/>
          <w:szCs w:val="22"/>
          <w:u w:val="none"/>
        </w:rPr>
      </w:pPr>
      <w:r w:rsidRPr="00932E7A">
        <w:rPr>
          <w:rStyle w:val="l-L2Char"/>
          <w:rFonts w:cs="Arial"/>
          <w:b w:val="0"/>
          <w:szCs w:val="22"/>
          <w:u w:val="none"/>
        </w:rPr>
        <w:lastRenderedPageBreak/>
        <w:t>Výsledky Geotechnického průzkumu budou zohledněny ve vyhotovené projektové dokumentaci a jeho výstupy budou předány současně s touto projektovou dokumentací.</w:t>
      </w:r>
    </w:p>
    <w:p w14:paraId="14DC9137" w14:textId="77777777" w:rsidR="005B07A3" w:rsidRPr="004D5F78" w:rsidRDefault="005B07A3"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244ED760"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5B07A3">
        <w:rPr>
          <w:rFonts w:ascii="Arial" w:hAnsi="Arial" w:cs="Arial"/>
          <w:szCs w:val="22"/>
        </w:rPr>
        <w:t>p</w:t>
      </w:r>
      <w:r w:rsidR="008C126A" w:rsidRPr="006F6896">
        <w:rPr>
          <w:rFonts w:ascii="Arial" w:hAnsi="Arial" w:cs="Arial"/>
          <w:szCs w:val="22"/>
        </w:rPr>
        <w:t>lnění</w:t>
      </w:r>
    </w:p>
    <w:p w14:paraId="6E35EFB9" w14:textId="0304B94F" w:rsidR="001D70C2" w:rsidRDefault="001D70C2"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w:t>
      </w:r>
      <w:proofErr w:type="gramStart"/>
      <w:r w:rsidRPr="004D5F78">
        <w:rPr>
          <w:rStyle w:val="l-L2Char"/>
          <w:rFonts w:cs="Arial"/>
          <w:b w:val="0"/>
          <w:szCs w:val="22"/>
          <w:u w:val="none"/>
        </w:rPr>
        <w:t>objednatele</w:t>
      </w:r>
      <w:r w:rsidR="00A4302C">
        <w:rPr>
          <w:rStyle w:val="l-L2Char"/>
          <w:rFonts w:cs="Arial"/>
          <w:b w:val="0"/>
          <w:szCs w:val="22"/>
          <w:u w:val="none"/>
        </w:rPr>
        <w:t xml:space="preserve"> - </w:t>
      </w:r>
      <w:r w:rsidR="00A4302C" w:rsidRPr="00A4302C">
        <w:rPr>
          <w:rStyle w:val="l-L2Char"/>
          <w:rFonts w:cs="Arial"/>
          <w:b w:val="0"/>
          <w:szCs w:val="22"/>
          <w:u w:val="none"/>
        </w:rPr>
        <w:t>U</w:t>
      </w:r>
      <w:proofErr w:type="gramEnd"/>
      <w:r w:rsidR="00A4302C" w:rsidRPr="00A4302C">
        <w:rPr>
          <w:rStyle w:val="l-L2Char"/>
          <w:rFonts w:cs="Arial"/>
          <w:b w:val="0"/>
          <w:szCs w:val="22"/>
          <w:u w:val="none"/>
        </w:rPr>
        <w:t xml:space="preserve"> Nisy 745/6a, 460 57 Liberec</w:t>
      </w:r>
      <w:r w:rsidRPr="004D5F78">
        <w:rPr>
          <w:rStyle w:val="l-L2Char"/>
          <w:rFonts w:cs="Arial"/>
          <w:b w:val="0"/>
          <w:szCs w:val="22"/>
          <w:u w:val="none"/>
        </w:rPr>
        <w:t xml:space="preserve">. </w:t>
      </w:r>
    </w:p>
    <w:p w14:paraId="69411405" w14:textId="5167A448" w:rsidR="006A2FB2" w:rsidRPr="004D5F78" w:rsidRDefault="006A2FB2" w:rsidP="00667F6A">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w:t>
      </w:r>
      <w:r w:rsidR="00644F4F">
        <w:rPr>
          <w:rStyle w:val="l-L2Char"/>
          <w:rFonts w:cs="Arial"/>
          <w:b w:val="0"/>
          <w:szCs w:val="22"/>
          <w:u w:val="none"/>
        </w:rPr>
        <w:t>odpovědnost</w:t>
      </w:r>
      <w:r w:rsidRPr="004D5F78">
        <w:rPr>
          <w:rStyle w:val="l-L2Char"/>
          <w:rFonts w:cs="Arial"/>
          <w:b w:val="0"/>
          <w:szCs w:val="22"/>
          <w:u w:val="none"/>
        </w:rPr>
        <w:t xml:space="preserve"> za škody na </w:t>
      </w:r>
      <w:r w:rsidR="00932E7A">
        <w:rPr>
          <w:rStyle w:val="l-L2Char"/>
          <w:rFonts w:cs="Arial"/>
          <w:b w:val="0"/>
          <w:szCs w:val="22"/>
          <w:u w:val="none"/>
        </w:rPr>
        <w:t>Díle</w:t>
      </w:r>
      <w:r w:rsidR="00843160">
        <w:rPr>
          <w:rStyle w:val="l-L2Char"/>
          <w:rFonts w:cs="Arial"/>
          <w:b w:val="0"/>
          <w:szCs w:val="22"/>
          <w:u w:val="none"/>
        </w:rPr>
        <w:t>.</w:t>
      </w:r>
    </w:p>
    <w:p w14:paraId="00A9E8E6" w14:textId="16DF1A4A" w:rsidR="008C4E63" w:rsidRDefault="0013772F"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w:t>
      </w:r>
      <w:r w:rsidR="00A4302C">
        <w:rPr>
          <w:rStyle w:val="l-L2Char"/>
          <w:rFonts w:cs="Arial"/>
          <w:b w:val="0"/>
          <w:szCs w:val="22"/>
          <w:u w:val="none"/>
        </w:rPr>
        <w:t> </w:t>
      </w:r>
      <w:r w:rsidR="00054689" w:rsidRPr="00054689">
        <w:rPr>
          <w:rStyle w:val="l-L2Char"/>
          <w:rFonts w:cs="Arial"/>
          <w:b w:val="0"/>
          <w:szCs w:val="22"/>
          <w:u w:val="none"/>
        </w:rPr>
        <w:t>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Okamžikem převzetí Plnění přechází na objednatele vlastnické právo k Plnění a přechází na něj nebezpečí škody na Plnění.</w:t>
      </w:r>
      <w:r w:rsidR="00A4302C">
        <w:rPr>
          <w:rStyle w:val="l-L2Char"/>
          <w:rFonts w:cs="Arial"/>
          <w:b w:val="0"/>
          <w:szCs w:val="22"/>
          <w:u w:val="none"/>
        </w:rPr>
        <w:t xml:space="preserve"> </w:t>
      </w:r>
      <w:r w:rsidR="00054689" w:rsidRPr="00054689">
        <w:rPr>
          <w:rStyle w:val="l-L2Char"/>
          <w:rFonts w:cs="Arial"/>
          <w:b w:val="0"/>
          <w:szCs w:val="22"/>
          <w:u w:val="none"/>
        </w:rPr>
        <w:t>V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w:t>
      </w:r>
      <w:r w:rsidR="00A4302C">
        <w:rPr>
          <w:rStyle w:val="l-L2Char"/>
          <w:rFonts w:cs="Arial"/>
          <w:b w:val="0"/>
          <w:szCs w:val="22"/>
          <w:u w:val="none"/>
        </w:rPr>
        <w:t> </w:t>
      </w:r>
      <w:r w:rsidR="00054689" w:rsidRPr="00054689">
        <w:rPr>
          <w:rStyle w:val="l-L2Char"/>
          <w:rFonts w:cs="Arial"/>
          <w:b w:val="0"/>
          <w:szCs w:val="22"/>
          <w:u w:val="none"/>
        </w:rPr>
        <w:t>převzetí bezvadného díla.</w:t>
      </w:r>
    </w:p>
    <w:p w14:paraId="4B97BA9E" w14:textId="77777777" w:rsidR="00A4302C" w:rsidRPr="004D5F78" w:rsidRDefault="00A4302C" w:rsidP="00A4302C">
      <w:pPr>
        <w:pStyle w:val="l-L1"/>
        <w:keepNext w:val="0"/>
        <w:numPr>
          <w:ilvl w:val="0"/>
          <w:numId w:val="0"/>
        </w:numPr>
        <w:spacing w:before="120" w:after="120"/>
        <w:jc w:val="both"/>
        <w:rPr>
          <w:rStyle w:val="l-L2Char"/>
          <w:rFonts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667F6A">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512D5182" w:rsidR="003F0EEF" w:rsidRDefault="00F240C7" w:rsidP="00200C3F">
      <w:pPr>
        <w:ind w:left="708"/>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w:t>
      </w:r>
      <w:r w:rsidR="00A4302C">
        <w:rPr>
          <w:rFonts w:cs="Arial"/>
          <w:snapToGrid w:val="0"/>
          <w:szCs w:val="22"/>
        </w:rPr>
        <w:t> </w:t>
      </w:r>
      <w:r w:rsidRPr="00671594">
        <w:rPr>
          <w:rFonts w:cs="Arial"/>
          <w:snapToGrid w:val="0"/>
          <w:szCs w:val="22"/>
        </w:rPr>
        <w:t>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609F1585" w:rsidR="005B3173" w:rsidRDefault="001D70C2"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4302C">
        <w:rPr>
          <w:rStyle w:val="l-L2Char"/>
          <w:rFonts w:cs="Arial"/>
          <w:szCs w:val="22"/>
          <w:u w:val="none"/>
        </w:rPr>
        <w:t>vč.</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2A0E7156" w14:textId="2DBDC247" w:rsidR="005B3173" w:rsidRDefault="005B3173" w:rsidP="00393B82">
      <w:pPr>
        <w:pStyle w:val="l-L1"/>
        <w:keepNext w:val="0"/>
        <w:numPr>
          <w:ilvl w:val="0"/>
          <w:numId w:val="0"/>
        </w:numPr>
        <w:spacing w:before="120" w:after="60"/>
        <w:ind w:left="737"/>
        <w:jc w:val="both"/>
        <w:rPr>
          <w:rStyle w:val="l-L2Char"/>
          <w:rFonts w:cs="Arial"/>
          <w:b w:val="0"/>
          <w:szCs w:val="22"/>
          <w:u w:val="none"/>
        </w:rPr>
      </w:pPr>
      <w:r w:rsidRPr="00393B82">
        <w:rPr>
          <w:rStyle w:val="l-L2Char"/>
          <w:rFonts w:cs="Arial"/>
          <w:b w:val="0"/>
          <w:szCs w:val="22"/>
        </w:rPr>
        <w:t>Z toho</w:t>
      </w:r>
      <w:r>
        <w:rPr>
          <w:rStyle w:val="l-L2Char"/>
          <w:rFonts w:cs="Arial"/>
          <w:b w:val="0"/>
          <w:szCs w:val="22"/>
          <w:u w:val="none"/>
        </w:rPr>
        <w:t>:</w:t>
      </w:r>
    </w:p>
    <w:p w14:paraId="305E0FFC" w14:textId="3C5CB6B7" w:rsidR="005B3173" w:rsidRPr="00A4302C" w:rsidRDefault="005B3173" w:rsidP="00D17F81">
      <w:pPr>
        <w:pStyle w:val="l-L1"/>
        <w:keepNext w:val="0"/>
        <w:numPr>
          <w:ilvl w:val="0"/>
          <w:numId w:val="0"/>
        </w:numPr>
        <w:spacing w:before="0" w:after="6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w:t>
      </w:r>
      <w:r w:rsidRPr="005B3173">
        <w:rPr>
          <w:rStyle w:val="l-L2Char"/>
          <w:rFonts w:cs="Arial"/>
          <w:b w:val="0"/>
          <w:szCs w:val="22"/>
          <w:u w:val="none"/>
        </w:rPr>
        <w:t xml:space="preserve">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w:t>
      </w:r>
      <w:r w:rsidR="00A4302C">
        <w:rPr>
          <w:rStyle w:val="l-L2Char"/>
          <w:rFonts w:cs="Arial"/>
          <w:szCs w:val="22"/>
          <w:u w:val="none"/>
        </w:rPr>
        <w:t>vč. </w:t>
      </w:r>
      <w:r w:rsidRPr="005B3173">
        <w:rPr>
          <w:rStyle w:val="l-L2Char"/>
          <w:rFonts w:cs="Arial"/>
          <w:szCs w:val="22"/>
          <w:u w:val="none"/>
        </w:rPr>
        <w:t>DPH</w:t>
      </w:r>
    </w:p>
    <w:p w14:paraId="1BF3EA43" w14:textId="156826E6" w:rsidR="00715C03" w:rsidRDefault="00715C03" w:rsidP="00715C03">
      <w:pPr>
        <w:pStyle w:val="l-L1"/>
        <w:keepNext w:val="0"/>
        <w:numPr>
          <w:ilvl w:val="0"/>
          <w:numId w:val="0"/>
        </w:numPr>
        <w:spacing w:before="120" w:after="60"/>
        <w:ind w:left="737"/>
        <w:jc w:val="both"/>
        <w:rPr>
          <w:rStyle w:val="l-L2Char"/>
          <w:rFonts w:cs="Arial"/>
          <w:b w:val="0"/>
          <w:szCs w:val="22"/>
          <w:u w:val="none"/>
        </w:rPr>
      </w:pPr>
      <w:bookmarkStart w:id="6" w:name="_Hlk36122845"/>
      <w:bookmarkStart w:id="7" w:name="_Hlk36122353"/>
      <w:r w:rsidRPr="005B3173">
        <w:rPr>
          <w:rStyle w:val="l-L2Char"/>
          <w:rFonts w:cs="Arial"/>
          <w:b w:val="0"/>
          <w:szCs w:val="22"/>
          <w:u w:val="none"/>
        </w:rPr>
        <w:t xml:space="preserve">Cena za </w:t>
      </w:r>
      <w:r w:rsidRPr="009821DF">
        <w:rPr>
          <w:rStyle w:val="l-L2Char"/>
          <w:rFonts w:cs="Arial"/>
          <w:b w:val="0"/>
          <w:szCs w:val="22"/>
          <w:u w:val="none"/>
        </w:rPr>
        <w:t xml:space="preserve">provedení podrobného geotechnického průzkumu </w:t>
      </w:r>
      <w:r w:rsidRPr="004D5F78">
        <w:rPr>
          <w:rStyle w:val="l-L2Char"/>
          <w:rFonts w:cs="Arial"/>
          <w:b w:val="0"/>
          <w:szCs w:val="22"/>
          <w:u w:val="none"/>
        </w:rPr>
        <w:t>v rozsahu nezbytném pro</w:t>
      </w:r>
      <w:r>
        <w:rPr>
          <w:rStyle w:val="l-L2Char"/>
          <w:rFonts w:cs="Arial"/>
          <w:b w:val="0"/>
          <w:szCs w:val="22"/>
          <w:u w:val="none"/>
        </w:rPr>
        <w:t> </w:t>
      </w:r>
      <w:r w:rsidRPr="004D5F78">
        <w:rPr>
          <w:rStyle w:val="l-L2Char"/>
          <w:rFonts w:cs="Arial"/>
          <w:b w:val="0"/>
          <w:szCs w:val="22"/>
          <w:u w:val="none"/>
        </w:rPr>
        <w:t xml:space="preserve">realizaci </w:t>
      </w:r>
      <w:r>
        <w:rPr>
          <w:rStyle w:val="l-L2Char"/>
          <w:rFonts w:cs="Arial"/>
          <w:b w:val="0"/>
          <w:szCs w:val="22"/>
          <w:u w:val="none"/>
        </w:rPr>
        <w:t>stavby činí</w:t>
      </w:r>
      <w:r w:rsidRPr="005B3173">
        <w:rPr>
          <w:rStyle w:val="l-L2Char"/>
          <w:rFonts w:cs="Arial"/>
          <w:b w:val="0"/>
          <w:szCs w:val="22"/>
          <w:u w:val="none"/>
        </w:rPr>
        <w:t xml:space="preserve">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w:t>
      </w:r>
      <w:r w:rsidRPr="005B3173">
        <w:rPr>
          <w:rStyle w:val="l-L2Char"/>
          <w:rFonts w:cs="Arial"/>
          <w:b w:val="0"/>
          <w:szCs w:val="22"/>
          <w:u w:val="none"/>
        </w:rPr>
        <w:t xml:space="preserve">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w:t>
      </w:r>
      <w:r>
        <w:rPr>
          <w:rStyle w:val="l-L2Char"/>
          <w:rFonts w:cs="Arial"/>
          <w:szCs w:val="22"/>
          <w:u w:val="none"/>
        </w:rPr>
        <w:t>vč. </w:t>
      </w:r>
      <w:r w:rsidRPr="005B3173">
        <w:rPr>
          <w:rStyle w:val="l-L2Char"/>
          <w:rFonts w:cs="Arial"/>
          <w:szCs w:val="22"/>
          <w:u w:val="none"/>
        </w:rPr>
        <w:t>DPH</w:t>
      </w:r>
    </w:p>
    <w:p w14:paraId="3509947F" w14:textId="74553BB7" w:rsidR="005B3173" w:rsidRPr="002015A0" w:rsidRDefault="002015A0" w:rsidP="0053219E">
      <w:pPr>
        <w:pStyle w:val="Default"/>
        <w:ind w:firstLine="708"/>
        <w:rPr>
          <w:rStyle w:val="l-L2Char"/>
          <w:rFonts w:ascii="Times New Roman" w:hAnsi="Times New Roman"/>
          <w:szCs w:val="22"/>
        </w:rPr>
      </w:pPr>
      <w:r w:rsidRPr="00A4302C">
        <w:rPr>
          <w:i/>
          <w:iCs/>
          <w:sz w:val="22"/>
          <w:szCs w:val="22"/>
          <w:highlight w:val="yellow"/>
        </w:rPr>
        <w:t>(Cen</w:t>
      </w:r>
      <w:r w:rsidR="00705D35">
        <w:rPr>
          <w:i/>
          <w:iCs/>
          <w:sz w:val="22"/>
          <w:szCs w:val="22"/>
          <w:highlight w:val="yellow"/>
        </w:rPr>
        <w:t>y</w:t>
      </w:r>
      <w:r w:rsidRPr="00A4302C">
        <w:rPr>
          <w:i/>
          <w:iCs/>
          <w:sz w:val="22"/>
          <w:szCs w:val="22"/>
          <w:highlight w:val="yellow"/>
        </w:rPr>
        <w:t xml:space="preserve"> bud</w:t>
      </w:r>
      <w:r w:rsidR="00705D35">
        <w:rPr>
          <w:i/>
          <w:iCs/>
          <w:sz w:val="22"/>
          <w:szCs w:val="22"/>
          <w:highlight w:val="yellow"/>
        </w:rPr>
        <w:t>ou</w:t>
      </w:r>
      <w:r w:rsidRPr="00A4302C">
        <w:rPr>
          <w:i/>
          <w:iCs/>
          <w:sz w:val="22"/>
          <w:szCs w:val="22"/>
          <w:highlight w:val="yellow"/>
        </w:rPr>
        <w:t xml:space="preserve"> uváděn</w:t>
      </w:r>
      <w:r w:rsidR="00705D35">
        <w:rPr>
          <w:i/>
          <w:iCs/>
          <w:sz w:val="22"/>
          <w:szCs w:val="22"/>
          <w:highlight w:val="yellow"/>
        </w:rPr>
        <w:t>y</w:t>
      </w:r>
      <w:r w:rsidRPr="00A4302C">
        <w:rPr>
          <w:i/>
          <w:iCs/>
          <w:sz w:val="22"/>
          <w:szCs w:val="22"/>
          <w:highlight w:val="yellow"/>
        </w:rPr>
        <w:t xml:space="preserve"> na haléře, tj. na 2 desetinná místa)</w:t>
      </w:r>
      <w:bookmarkEnd w:id="6"/>
      <w:bookmarkEnd w:id="7"/>
    </w:p>
    <w:p w14:paraId="14B93BB9" w14:textId="4E971258" w:rsidR="00C30DBF" w:rsidRPr="004D5F78" w:rsidRDefault="00C30DBF"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715C03">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přihlédnutím k vynaloženým nákladům.</w:t>
      </w:r>
    </w:p>
    <w:p w14:paraId="2134DBF2" w14:textId="30FED60A" w:rsidR="0005524A" w:rsidRDefault="003F63A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za</w:t>
      </w:r>
      <w:r w:rsidR="00715C03">
        <w:rPr>
          <w:rStyle w:val="l-L2Char"/>
          <w:rFonts w:cs="Arial"/>
          <w:b w:val="0"/>
          <w:szCs w:val="22"/>
          <w:u w:val="none"/>
        </w:rPr>
        <w:t> </w:t>
      </w:r>
      <w:r w:rsidR="006B0081" w:rsidRPr="004D5F78">
        <w:rPr>
          <w:rStyle w:val="l-L2Char"/>
          <w:rFonts w:cs="Arial"/>
          <w:b w:val="0"/>
          <w:szCs w:val="22"/>
          <w:u w:val="none"/>
        </w:rPr>
        <w:t xml:space="preserve">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které bude potvrzovat smluvními stranami podepsaný akceptační protokol.</w:t>
      </w:r>
    </w:p>
    <w:p w14:paraId="430CAEE5" w14:textId="77777777" w:rsidR="008B55DF" w:rsidRPr="004D5F78"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45694D91" w:rsidR="000708A3" w:rsidRPr="004D5F78" w:rsidRDefault="000708A3"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w:t>
      </w:r>
      <w:r w:rsidR="00715C03">
        <w:rPr>
          <w:rStyle w:val="l-L2Char"/>
          <w:rFonts w:cs="Arial"/>
          <w:b w:val="0"/>
          <w:szCs w:val="22"/>
          <w:u w:val="none"/>
        </w:rPr>
        <w:t> </w:t>
      </w:r>
      <w:r w:rsidRPr="004D5F78">
        <w:rPr>
          <w:rStyle w:val="l-L2Char"/>
          <w:rFonts w:cs="Arial"/>
          <w:b w:val="0"/>
          <w:szCs w:val="22"/>
          <w:u w:val="none"/>
        </w:rPr>
        <w:t>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01FCAFDF" w:rsidR="00532A42" w:rsidRPr="004D5F78" w:rsidRDefault="00532A42" w:rsidP="00667F6A">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393B82">
        <w:rPr>
          <w:rStyle w:val="l-L2Char"/>
          <w:rFonts w:cs="Arial"/>
          <w:b w:val="0"/>
          <w:szCs w:val="22"/>
          <w:u w:val="none"/>
        </w:rPr>
        <w:t> </w:t>
      </w:r>
      <w:r w:rsidRPr="004D5F78">
        <w:rPr>
          <w:rStyle w:val="l-L2Char"/>
          <w:rFonts w:cs="Arial"/>
          <w:b w:val="0"/>
          <w:szCs w:val="22"/>
          <w:u w:val="none"/>
        </w:rPr>
        <w:t>§</w:t>
      </w:r>
      <w:r w:rsidR="00393B82">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667F6A">
      <w:pPr>
        <w:pStyle w:val="l-L1"/>
        <w:keepNext w:val="0"/>
        <w:numPr>
          <w:ilvl w:val="1"/>
          <w:numId w:val="3"/>
        </w:numPr>
        <w:spacing w:before="120" w:after="6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5FE033B" w:rsidR="00C75A45" w:rsidRPr="004D5F78" w:rsidRDefault="00C75A45" w:rsidP="00393B82">
      <w:pPr>
        <w:pStyle w:val="l-L1"/>
        <w:keepNext w:val="0"/>
        <w:numPr>
          <w:ilvl w:val="0"/>
          <w:numId w:val="0"/>
        </w:numPr>
        <w:spacing w:before="0" w:after="120"/>
        <w:ind w:left="709"/>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w:t>
      </w:r>
      <w:r w:rsidR="00393B82">
        <w:rPr>
          <w:rStyle w:val="l-L2Char"/>
          <w:rFonts w:cs="Arial"/>
          <w:b w:val="0"/>
          <w:szCs w:val="22"/>
          <w:u w:val="none"/>
        </w:rPr>
        <w:t> </w:t>
      </w:r>
      <w:r w:rsidRPr="004D5F78">
        <w:rPr>
          <w:rStyle w:val="l-L2Char"/>
          <w:rFonts w:cs="Arial"/>
          <w:b w:val="0"/>
          <w:szCs w:val="22"/>
          <w:u w:val="none"/>
        </w:rPr>
        <w:t>01312774</w:t>
      </w:r>
    </w:p>
    <w:p w14:paraId="46A1E8E4" w14:textId="20E639F8" w:rsidR="00C75A45" w:rsidRDefault="00C75A45" w:rsidP="00393B82">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Státní pozemkový úřad, Pobočka </w:t>
      </w:r>
      <w:r w:rsidR="00393B82" w:rsidRPr="00393B82">
        <w:rPr>
          <w:rFonts w:ascii="Arial" w:hAnsi="Arial" w:cs="Arial"/>
          <w:b w:val="0"/>
          <w:szCs w:val="22"/>
          <w:u w:val="none"/>
          <w:lang w:val="en-US"/>
        </w:rPr>
        <w:t xml:space="preserve">Liberec, </w:t>
      </w:r>
      <w:r w:rsidR="00393B82">
        <w:rPr>
          <w:rFonts w:ascii="Arial" w:hAnsi="Arial" w:cs="Arial"/>
          <w:b w:val="0"/>
          <w:szCs w:val="22"/>
          <w:u w:val="none"/>
          <w:lang w:val="en-US"/>
        </w:rPr>
        <w:t xml:space="preserve">U </w:t>
      </w:r>
      <w:proofErr w:type="spellStart"/>
      <w:r w:rsidR="00393B82">
        <w:rPr>
          <w:rFonts w:ascii="Arial" w:hAnsi="Arial" w:cs="Arial"/>
          <w:b w:val="0"/>
          <w:szCs w:val="22"/>
          <w:u w:val="none"/>
          <w:lang w:val="en-US"/>
        </w:rPr>
        <w:t>Nisy</w:t>
      </w:r>
      <w:proofErr w:type="spellEnd"/>
      <w:r w:rsidR="00393B82">
        <w:rPr>
          <w:rFonts w:ascii="Arial" w:hAnsi="Arial" w:cs="Arial"/>
          <w:b w:val="0"/>
          <w:szCs w:val="22"/>
          <w:u w:val="none"/>
          <w:lang w:val="en-US"/>
        </w:rPr>
        <w:t xml:space="preserve"> 745/</w:t>
      </w:r>
      <w:proofErr w:type="gramStart"/>
      <w:r w:rsidR="00393B82">
        <w:rPr>
          <w:rFonts w:ascii="Arial" w:hAnsi="Arial" w:cs="Arial"/>
          <w:b w:val="0"/>
          <w:szCs w:val="22"/>
          <w:u w:val="none"/>
          <w:lang w:val="en-US"/>
        </w:rPr>
        <w:t>6a</w:t>
      </w:r>
      <w:proofErr w:type="gramEnd"/>
      <w:r w:rsidR="00393B82">
        <w:rPr>
          <w:rFonts w:ascii="Arial" w:hAnsi="Arial" w:cs="Arial"/>
          <w:b w:val="0"/>
          <w:szCs w:val="22"/>
          <w:u w:val="none"/>
          <w:lang w:val="en-US"/>
        </w:rPr>
        <w:t>, 460 57 Liberec</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08AA3726" w:rsidR="00C52BAE" w:rsidRPr="004D5F78" w:rsidRDefault="00A50845" w:rsidP="00667F6A">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že</w:t>
      </w:r>
      <w:r w:rsidR="00724FD9">
        <w:rPr>
          <w:rStyle w:val="l-L2Char"/>
          <w:rFonts w:cs="Arial"/>
          <w:b w:val="0"/>
          <w:szCs w:val="22"/>
          <w:u w:val="none"/>
        </w:rPr>
        <w:t>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3EA85D5F" w:rsidR="005844C4" w:rsidRPr="004D5F78" w:rsidRDefault="00863B50"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A8D9E79" w:rsidR="00A50845" w:rsidRPr="004D5F78"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zapříčiněné zhotovitelem. Záruka se nevztahuje na vady plynoucí z chybných vstupních podkladů, které nemohl zhotovitel ani</w:t>
      </w:r>
      <w:r w:rsidR="00E23ED4">
        <w:rPr>
          <w:rStyle w:val="l-L2Char"/>
          <w:rFonts w:cs="Arial"/>
          <w:b w:val="0"/>
          <w:szCs w:val="22"/>
          <w:u w:val="none"/>
        </w:rPr>
        <w:t> </w:t>
      </w:r>
      <w:r w:rsidRPr="004D5F78">
        <w:rPr>
          <w:rStyle w:val="l-L2Char"/>
          <w:rFonts w:cs="Arial"/>
          <w:b w:val="0"/>
          <w:szCs w:val="22"/>
          <w:u w:val="none"/>
        </w:rPr>
        <w:t>při</w:t>
      </w:r>
      <w:r w:rsidR="00E23ED4">
        <w:rPr>
          <w:rStyle w:val="l-L2Char"/>
          <w:rFonts w:cs="Arial"/>
          <w:b w:val="0"/>
          <w:szCs w:val="22"/>
          <w:u w:val="none"/>
        </w:rPr>
        <w:t> </w:t>
      </w:r>
      <w:r w:rsidRPr="004D5F78">
        <w:rPr>
          <w:rStyle w:val="l-L2Char"/>
          <w:rFonts w:cs="Arial"/>
          <w:b w:val="0"/>
          <w:szCs w:val="22"/>
          <w:u w:val="none"/>
        </w:rPr>
        <w:t xml:space="preserve">vynaložení potřebné odborné péče zjistit. </w:t>
      </w:r>
    </w:p>
    <w:p w14:paraId="0ABD21C6" w14:textId="3C6DC844" w:rsidR="00C467FD" w:rsidRDefault="009E1295" w:rsidP="00667F6A">
      <w:pPr>
        <w:pStyle w:val="l-L1"/>
        <w:keepNext w:val="0"/>
        <w:numPr>
          <w:ilvl w:val="1"/>
          <w:numId w:val="3"/>
        </w:numPr>
        <w:spacing w:before="120" w:after="120"/>
        <w:jc w:val="both"/>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p>
    <w:p w14:paraId="5AA8B444" w14:textId="77777777" w:rsidR="00E23ED4" w:rsidRPr="004D5F78" w:rsidRDefault="00E23ED4" w:rsidP="00E23ED4">
      <w:pPr>
        <w:pStyle w:val="l-L1"/>
        <w:keepNext w:val="0"/>
        <w:numPr>
          <w:ilvl w:val="0"/>
          <w:numId w:val="0"/>
        </w:numPr>
        <w:spacing w:before="120" w:after="120"/>
        <w:jc w:val="both"/>
        <w:rPr>
          <w:rStyle w:val="l-L2Char"/>
          <w:rFonts w:cs="Arial"/>
          <w:b w:val="0"/>
          <w:szCs w:val="22"/>
          <w:u w:val="none"/>
        </w:rPr>
      </w:pP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2C71AB60"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w:t>
      </w:r>
      <w:r w:rsidR="00603B36">
        <w:rPr>
          <w:rStyle w:val="l-L2Char"/>
          <w:rFonts w:cs="Arial"/>
          <w:b w:val="0"/>
          <w:szCs w:val="22"/>
          <w:u w:val="none"/>
        </w:rPr>
        <w:t> </w:t>
      </w:r>
      <w:r w:rsidR="009C0AAF" w:rsidRPr="004D5F78">
        <w:rPr>
          <w:rStyle w:val="l-L2Char"/>
          <w:rFonts w:cs="Arial"/>
          <w:b w:val="0"/>
          <w:szCs w:val="22"/>
          <w:u w:val="none"/>
        </w:rPr>
        <w:t>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127375FE" w:rsidR="008D2DA1" w:rsidRDefault="00690C9D" w:rsidP="005202F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w:t>
      </w:r>
      <w:r w:rsidR="00603B36">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w:t>
      </w:r>
    </w:p>
    <w:p w14:paraId="728250BC" w14:textId="77777777" w:rsidR="00603B36" w:rsidRPr="005202FA" w:rsidRDefault="00603B36" w:rsidP="005202FA">
      <w:pPr>
        <w:pStyle w:val="l-L1"/>
        <w:keepNext w:val="0"/>
        <w:numPr>
          <w:ilvl w:val="0"/>
          <w:numId w:val="0"/>
        </w:numPr>
        <w:spacing w:before="120" w:after="120"/>
        <w:ind w:left="705" w:hanging="705"/>
        <w:jc w:val="both"/>
        <w:rPr>
          <w:rFonts w:ascii="Arial" w:hAnsi="Arial" w:cs="Arial"/>
          <w:b w:val="0"/>
          <w:szCs w:val="22"/>
          <w:u w:val="none"/>
        </w:rPr>
      </w:pP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77893D91" w:rsidR="00661CD2" w:rsidRPr="00667F6A" w:rsidRDefault="00261C1F" w:rsidP="00667F6A">
      <w:pPr>
        <w:pStyle w:val="l-L1"/>
        <w:keepNext w:val="0"/>
        <w:numPr>
          <w:ilvl w:val="1"/>
          <w:numId w:val="3"/>
        </w:numPr>
        <w:spacing w:before="120" w:after="120"/>
        <w:jc w:val="both"/>
        <w:rPr>
          <w:rFonts w:ascii="Arial" w:hAnsi="Arial" w:cs="Arial"/>
          <w:b w:val="0"/>
          <w:szCs w:val="22"/>
          <w:u w:val="none"/>
        </w:rPr>
      </w:pPr>
      <w:r w:rsidRPr="00674417">
        <w:rPr>
          <w:rFonts w:ascii="Arial" w:hAnsi="Arial" w:cs="Arial"/>
          <w:b w:val="0"/>
          <w:iCs/>
          <w:szCs w:val="22"/>
          <w:u w:val="none"/>
        </w:rPr>
        <w:t>V případech, kdy zhotovitel v souvislosti s plněním smlouvy zpracovává osobní údaje, se</w:t>
      </w:r>
      <w:r w:rsidR="00667F6A">
        <w:rPr>
          <w:rFonts w:ascii="Arial" w:hAnsi="Arial" w:cs="Arial"/>
          <w:b w:val="0"/>
          <w:iCs/>
          <w:szCs w:val="22"/>
          <w:u w:val="none"/>
        </w:rPr>
        <w:t> </w:t>
      </w:r>
      <w:r w:rsidRPr="00674417">
        <w:rPr>
          <w:rFonts w:ascii="Arial" w:hAnsi="Arial" w:cs="Arial"/>
          <w:b w:val="0"/>
          <w:iCs/>
          <w:szCs w:val="22"/>
          <w:u w:val="none"/>
        </w:rPr>
        <w:t xml:space="preserve">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w:t>
      </w:r>
      <w:r w:rsidR="00667F6A">
        <w:rPr>
          <w:rFonts w:ascii="Arial" w:hAnsi="Arial" w:cs="Arial"/>
          <w:b w:val="0"/>
          <w:iCs/>
          <w:szCs w:val="22"/>
          <w:u w:val="none"/>
        </w:rPr>
        <w:t> </w:t>
      </w:r>
      <w:r w:rsidRPr="00674417">
        <w:rPr>
          <w:rFonts w:ascii="Arial" w:hAnsi="Arial" w:cs="Arial"/>
          <w:b w:val="0"/>
          <w:iCs/>
          <w:szCs w:val="22"/>
          <w:u w:val="none"/>
        </w:rPr>
        <w:t>Rady EU 2016/679 („GDPR“).  SPÚ jako správce osobních údajů dle zákona č.</w:t>
      </w:r>
      <w:r w:rsidR="00667F6A">
        <w:rPr>
          <w:rFonts w:ascii="Arial" w:hAnsi="Arial" w:cs="Arial"/>
          <w:b w:val="0"/>
          <w:iCs/>
          <w:szCs w:val="22"/>
          <w:u w:val="none"/>
        </w:rPr>
        <w:t> </w:t>
      </w:r>
      <w:r w:rsidRPr="00674417">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667F6A">
        <w:rPr>
          <w:rFonts w:ascii="Arial" w:hAnsi="Arial" w:cs="Arial"/>
          <w:b w:val="0"/>
          <w:iCs/>
          <w:szCs w:val="22"/>
          <w:u w:val="none"/>
        </w:rPr>
        <w:t> </w:t>
      </w:r>
      <w:r w:rsidRPr="00674417">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70BD052" w14:textId="77777777" w:rsidR="00667F6A" w:rsidRPr="00674417" w:rsidRDefault="00667F6A" w:rsidP="00667F6A">
      <w:pPr>
        <w:pStyle w:val="l-L1"/>
        <w:keepNext w:val="0"/>
        <w:numPr>
          <w:ilvl w:val="0"/>
          <w:numId w:val="0"/>
        </w:numPr>
        <w:spacing w:before="120" w:after="120"/>
        <w:jc w:val="both"/>
        <w:rPr>
          <w:rStyle w:val="l-L2Char"/>
          <w:rFonts w:cs="Arial"/>
          <w:b w:val="0"/>
          <w:szCs w:val="22"/>
          <w:u w:val="none"/>
        </w:rPr>
      </w:pPr>
    </w:p>
    <w:p w14:paraId="586FE3B2" w14:textId="4C97D312" w:rsidR="00712A60" w:rsidRPr="00667F6A" w:rsidRDefault="00667F6A" w:rsidP="00667F6A">
      <w:pPr>
        <w:pStyle w:val="l-L1"/>
        <w:keepNext w:val="0"/>
        <w:ind w:left="0"/>
        <w:rPr>
          <w:rFonts w:ascii="Arial" w:hAnsi="Arial" w:cs="Arial"/>
          <w:szCs w:val="22"/>
        </w:rPr>
      </w:pPr>
      <w:r>
        <w:rPr>
          <w:rFonts w:ascii="Arial" w:hAnsi="Arial" w:cs="Arial"/>
          <w:szCs w:val="22"/>
        </w:rPr>
        <w:br/>
      </w:r>
      <w:r w:rsidR="00712A60" w:rsidRPr="00667F6A">
        <w:rPr>
          <w:rFonts w:ascii="Arial" w:hAnsi="Arial" w:cs="Arial"/>
          <w:szCs w:val="22"/>
        </w:rPr>
        <w:t>Pojištění zhotovitele</w:t>
      </w:r>
    </w:p>
    <w:p w14:paraId="577F0E96" w14:textId="7525A835" w:rsidR="00712A60" w:rsidRDefault="00674417" w:rsidP="00674417">
      <w:pPr>
        <w:spacing w:after="200" w:line="276" w:lineRule="auto"/>
        <w:ind w:left="705" w:hanging="705"/>
        <w:jc w:val="both"/>
        <w:rPr>
          <w:rFonts w:cs="Arial"/>
          <w:szCs w:val="22"/>
        </w:rPr>
      </w:pPr>
      <w:bookmarkStart w:id="9"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A252F5">
        <w:rPr>
          <w:rFonts w:cs="Arial"/>
          <w:szCs w:val="22"/>
        </w:rPr>
        <w:t xml:space="preserve"> </w:t>
      </w:r>
      <w:r w:rsidR="00A252F5" w:rsidRPr="00A252F5">
        <w:rPr>
          <w:rFonts w:cs="Arial"/>
          <w:szCs w:val="22"/>
        </w:rPr>
        <w:t>90 % celkové ceny díla (bez</w:t>
      </w:r>
      <w:r w:rsidR="00A252F5">
        <w:rPr>
          <w:rFonts w:cs="Arial"/>
          <w:szCs w:val="22"/>
        </w:rPr>
        <w:t> </w:t>
      </w:r>
      <w:r w:rsidR="00A252F5" w:rsidRPr="00A252F5">
        <w:rPr>
          <w:rFonts w:cs="Arial"/>
          <w:szCs w:val="22"/>
        </w:rPr>
        <w:t>DPH)</w:t>
      </w:r>
      <w:r w:rsidR="00A252F5">
        <w:rPr>
          <w:rFonts w:cs="Arial"/>
          <w:szCs w:val="22"/>
        </w:rPr>
        <w:t>, tj.</w:t>
      </w:r>
      <w:r w:rsidR="00A252F5">
        <w:rPr>
          <w:rFonts w:cs="Arial"/>
        </w:rPr>
        <w:t xml:space="preserve"> </w:t>
      </w:r>
      <w:r w:rsidR="00BB1545" w:rsidRPr="00674417">
        <w:rPr>
          <w:rFonts w:cs="Arial"/>
          <w:b/>
          <w:szCs w:val="22"/>
          <w:highlight w:val="yellow"/>
        </w:rPr>
        <w:t>[DOPLNIT</w:t>
      </w:r>
      <w:proofErr w:type="gramStart"/>
      <w:r w:rsidR="00BB1545" w:rsidRPr="00A252F5">
        <w:rPr>
          <w:rFonts w:cs="Arial"/>
          <w:b/>
          <w:szCs w:val="22"/>
        </w:rPr>
        <w:t>]</w:t>
      </w:r>
      <w:r w:rsidR="00A252F5" w:rsidRPr="00A252F5">
        <w:rPr>
          <w:rFonts w:cs="Arial"/>
          <w:b/>
          <w:szCs w:val="22"/>
        </w:rPr>
        <w:t>,-</w:t>
      </w:r>
      <w:proofErr w:type="gramEnd"/>
      <w:r w:rsidR="00A252F5" w:rsidRPr="00A252F5">
        <w:rPr>
          <w:rFonts w:cs="Arial"/>
          <w:b/>
          <w:szCs w:val="22"/>
        </w:rPr>
        <w:t xml:space="preserve"> </w:t>
      </w:r>
      <w:r w:rsidR="00BB1545" w:rsidRPr="00A252F5">
        <w:rPr>
          <w:rFonts w:cs="Arial"/>
          <w:szCs w:val="22"/>
        </w:rPr>
        <w:t>Kč</w:t>
      </w:r>
      <w:r w:rsidR="00BB1545" w:rsidRPr="00A252F5">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w:t>
      </w:r>
      <w:r w:rsidR="00A252F5">
        <w:rPr>
          <w:rFonts w:cs="Arial"/>
          <w:szCs w:val="22"/>
        </w:rPr>
        <w:t> </w:t>
      </w:r>
      <w:r w:rsidR="00261C1F" w:rsidRPr="00674417">
        <w:rPr>
          <w:rFonts w:cs="Arial"/>
          <w:szCs w:val="22"/>
        </w:rPr>
        <w:t>záruční doby z ní vyplývající.</w:t>
      </w:r>
    </w:p>
    <w:p w14:paraId="40B2E5C0" w14:textId="77777777" w:rsidR="00A252F5" w:rsidRPr="00674417" w:rsidRDefault="00A252F5" w:rsidP="00674417">
      <w:pPr>
        <w:spacing w:after="200" w:line="276" w:lineRule="auto"/>
        <w:ind w:left="705" w:hanging="705"/>
        <w:jc w:val="both"/>
        <w:rPr>
          <w:rFonts w:cs="Arial"/>
          <w:szCs w:val="22"/>
          <w:highlight w:val="green"/>
        </w:rPr>
      </w:pP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10" w:name="_Ref376798291"/>
      <w:r w:rsidRPr="004D5F78">
        <w:rPr>
          <w:rFonts w:ascii="Arial" w:hAnsi="Arial" w:cs="Arial"/>
          <w:szCs w:val="22"/>
        </w:rPr>
        <w:t>Licenční ujednání</w:t>
      </w:r>
      <w:bookmarkEnd w:id="10"/>
    </w:p>
    <w:p w14:paraId="28A7233B" w14:textId="7E514A2D" w:rsidR="009D39E8" w:rsidRPr="004D5F78" w:rsidRDefault="009D39E8" w:rsidP="00667F6A">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xml:space="preserve"> smlouvy.</w:t>
      </w:r>
    </w:p>
    <w:p w14:paraId="2EFF655A" w14:textId="77777777" w:rsidR="009D39E8" w:rsidRPr="004D5F78"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438D3A49" w:rsidR="009D39E8" w:rsidRPr="004D5F78"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733DFE">
        <w:rPr>
          <w:rFonts w:cs="Arial"/>
          <w:b w:val="0"/>
          <w:szCs w:val="22"/>
          <w:u w:val="none"/>
        </w:rPr>
        <w:t> </w:t>
      </w:r>
      <w:r w:rsidRPr="004D5F78">
        <w:rPr>
          <w:rFonts w:cs="Arial"/>
          <w:b w:val="0"/>
          <w:szCs w:val="22"/>
          <w:u w:val="none"/>
        </w:rPr>
        <w:t>územní, časový nebo množstevní rozsah užití.</w:t>
      </w:r>
    </w:p>
    <w:p w14:paraId="29D8F81A" w14:textId="77777777" w:rsidR="009D39E8" w:rsidRPr="004D5F78"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1C01D5B1" w:rsidR="006431F2" w:rsidRDefault="009D39E8"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D6FB29B" w14:textId="77777777" w:rsidR="00733DFE" w:rsidRPr="00733DFE" w:rsidRDefault="00733DFE" w:rsidP="00733DFE">
      <w:pPr>
        <w:rPr>
          <w:lang w:eastAsia="en-US"/>
        </w:rPr>
      </w:pP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7170BC6" w:rsidR="00806017" w:rsidRPr="004D5F78" w:rsidRDefault="00806017"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proofErr w:type="gramStart"/>
      <w:r w:rsidR="00733DFE">
        <w:rPr>
          <w:rStyle w:val="l-L2Char"/>
          <w:rFonts w:cs="Arial"/>
          <w:b w:val="0"/>
          <w:szCs w:val="22"/>
          <w:u w:val="none"/>
        </w:rPr>
        <w:t xml:space="preserve">v </w:t>
      </w:r>
      <w:r w:rsidR="00F15883" w:rsidRPr="004D5F78">
        <w:rPr>
          <w:rStyle w:val="l-L2Char"/>
          <w:rFonts w:cs="Arial"/>
          <w:b w:val="0"/>
          <w:szCs w:val="22"/>
          <w:u w:val="none"/>
        </w:rPr>
        <w:t> termínu</w:t>
      </w:r>
      <w:proofErr w:type="gramEnd"/>
      <w:r w:rsidR="00F15883" w:rsidRPr="004D5F78">
        <w:rPr>
          <w:rStyle w:val="l-L2Char"/>
          <w:rFonts w:cs="Arial"/>
          <w:b w:val="0"/>
          <w:szCs w:val="22"/>
          <w:u w:val="none"/>
        </w:rPr>
        <w:t xml:space="preserve">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733DFE">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Díla </w:t>
      </w:r>
      <w:r w:rsidR="00261C1F" w:rsidRPr="00261C1F">
        <w:rPr>
          <w:rStyle w:val="l-L2Char"/>
          <w:rFonts w:cs="Arial"/>
          <w:b w:val="0"/>
          <w:szCs w:val="22"/>
          <w:u w:val="none"/>
        </w:rPr>
        <w:t>bez DPH dle čl. V odst. 5.2</w:t>
      </w:r>
      <w:r w:rsidR="00733DFE">
        <w:rPr>
          <w:rStyle w:val="l-L2Char"/>
          <w:rFonts w:cs="Arial"/>
          <w:b w:val="0"/>
          <w:szCs w:val="22"/>
          <w:u w:val="none"/>
        </w:rPr>
        <w:t xml:space="preserve"> </w:t>
      </w:r>
      <w:r w:rsidR="00261C1F" w:rsidRPr="00261C1F">
        <w:rPr>
          <w:rStyle w:val="l-L2Char"/>
          <w:rFonts w:cs="Arial"/>
          <w:b w:val="0"/>
          <w:szCs w:val="22"/>
          <w:u w:val="none"/>
        </w:rPr>
        <w:t>Smlouvy za každý byť i jen započatý den prodlení.</w:t>
      </w:r>
    </w:p>
    <w:p w14:paraId="6FB0DD04" w14:textId="77EA981E" w:rsidR="00666E0D" w:rsidRPr="00233783" w:rsidRDefault="00666E0D"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733DFE">
        <w:rPr>
          <w:rStyle w:val="l-L2Char"/>
          <w:rFonts w:cs="Arial"/>
          <w:b w:val="0"/>
          <w:szCs w:val="22"/>
          <w:u w:val="none"/>
        </w:rPr>
        <w:t xml:space="preserve">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w:t>
      </w:r>
      <w:r w:rsidR="006A0F9D" w:rsidRPr="003B2A34">
        <w:rPr>
          <w:rStyle w:val="l-L2Char"/>
          <w:rFonts w:cs="Arial"/>
          <w:b w:val="0"/>
          <w:szCs w:val="22"/>
          <w:u w:val="none"/>
        </w:rPr>
        <w:t>Díla dle Čl. V odst. 5.2 smlouvy, min. však 1</w:t>
      </w:r>
      <w:r w:rsidR="00733DFE">
        <w:rPr>
          <w:rStyle w:val="l-L2Char"/>
          <w:rFonts w:cs="Arial"/>
          <w:b w:val="0"/>
          <w:szCs w:val="22"/>
          <w:u w:val="none"/>
        </w:rPr>
        <w:t> </w:t>
      </w:r>
      <w:r w:rsidR="006A0F9D" w:rsidRPr="003B2A34">
        <w:rPr>
          <w:rStyle w:val="l-L2Char"/>
          <w:rFonts w:cs="Arial"/>
          <w:b w:val="0"/>
          <w:szCs w:val="22"/>
          <w:u w:val="none"/>
        </w:rPr>
        <w:t>000</w:t>
      </w:r>
      <w:r w:rsidR="00733DFE">
        <w:rPr>
          <w:rStyle w:val="l-L2Char"/>
          <w:rFonts w:cs="Arial"/>
          <w:b w:val="0"/>
          <w:szCs w:val="22"/>
          <w:u w:val="none"/>
        </w:rPr>
        <w:t>,-</w:t>
      </w:r>
      <w:r w:rsidR="006A0F9D" w:rsidRPr="003B2A34">
        <w:rPr>
          <w:rStyle w:val="l-L2Char"/>
          <w:rFonts w:cs="Arial"/>
          <w:b w:val="0"/>
          <w:szCs w:val="22"/>
          <w:u w:val="none"/>
        </w:rPr>
        <w:t xml:space="preserve">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4C304D52" w:rsidR="00826B69" w:rsidRPr="00674417" w:rsidRDefault="003B5DCD" w:rsidP="00667F6A">
      <w:pPr>
        <w:pStyle w:val="Odstavecseseznamem"/>
        <w:numPr>
          <w:ilvl w:val="1"/>
          <w:numId w:val="3"/>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733DFE">
        <w:rPr>
          <w:szCs w:val="22"/>
          <w:lang w:eastAsia="en-US"/>
        </w:rPr>
        <w:t xml:space="preserve">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za</w:t>
      </w:r>
      <w:r w:rsidR="00733DFE">
        <w:rPr>
          <w:szCs w:val="22"/>
          <w:lang w:val="en-US"/>
        </w:rPr>
        <w:t> </w:t>
      </w:r>
      <w:r w:rsidRPr="00826B69">
        <w:rPr>
          <w:szCs w:val="22"/>
          <w:lang w:eastAsia="en-US"/>
        </w:rPr>
        <w:t xml:space="preserve">každý jednotlivý případ porušení povinnosti zhotovitele. </w:t>
      </w:r>
      <w:bookmarkEnd w:id="11"/>
    </w:p>
    <w:p w14:paraId="714D7D67" w14:textId="79506E9D" w:rsidR="000B713E" w:rsidRPr="004D5F78" w:rsidRDefault="000B713E" w:rsidP="00667F6A">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w:t>
      </w:r>
      <w:r w:rsidR="00733DFE">
        <w:rPr>
          <w:rFonts w:cs="Arial"/>
          <w:b w:val="0"/>
          <w:szCs w:val="22"/>
          <w:u w:val="none"/>
        </w:rPr>
        <w:t> </w:t>
      </w:r>
      <w:r w:rsidRPr="004D5F78">
        <w:rPr>
          <w:rFonts w:cs="Arial"/>
          <w:b w:val="0"/>
          <w:szCs w:val="22"/>
          <w:u w:val="none"/>
        </w:rPr>
        <w:t>porušení smluvní povinnosti. Smluvní pokuty lze uložit opakovaně za každý jednotlivý případ porušení povinnosti. Ujednáním o smluvní pokutě není dotčeno právo stran na</w:t>
      </w:r>
      <w:r w:rsidR="00733DFE">
        <w:rPr>
          <w:rFonts w:cs="Arial"/>
          <w:b w:val="0"/>
          <w:szCs w:val="22"/>
          <w:u w:val="none"/>
        </w:rPr>
        <w:t> </w:t>
      </w:r>
      <w:r w:rsidRPr="004D5F78">
        <w:rPr>
          <w:rFonts w:cs="Arial"/>
          <w:b w:val="0"/>
          <w:szCs w:val="22"/>
          <w:u w:val="none"/>
        </w:rPr>
        <w:t xml:space="preserve">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667F6A">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lastRenderedPageBreak/>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81EBEBE" w:rsidR="00DF44DE" w:rsidRPr="004D5F78" w:rsidRDefault="00DF44DE"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je oprávněn od smlouvy odstoupit bez jakýchkoli sankcí, pokud nebude schválena částka ze státního rozpočtu následujícího roku, která je potřebná k úhradě za</w:t>
      </w:r>
      <w:r w:rsidR="00733DFE">
        <w:rPr>
          <w:rStyle w:val="l-L2Char"/>
          <w:rFonts w:cs="Arial"/>
          <w:b w:val="0"/>
          <w:szCs w:val="22"/>
          <w:u w:val="none"/>
        </w:rPr>
        <w:t> </w:t>
      </w:r>
      <w:r w:rsidRPr="004D5F78">
        <w:rPr>
          <w:rStyle w:val="l-L2Char"/>
          <w:rFonts w:cs="Arial"/>
          <w:b w:val="0"/>
          <w:szCs w:val="22"/>
          <w:u w:val="none"/>
        </w:rPr>
        <w:t xml:space="preserve">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w:t>
      </w:r>
      <w:r w:rsidR="00733DFE">
        <w:rPr>
          <w:rStyle w:val="l-L2Char"/>
          <w:rFonts w:cs="Arial"/>
          <w:b w:val="0"/>
          <w:szCs w:val="22"/>
          <w:u w:val="none"/>
        </w:rPr>
        <w:t> </w:t>
      </w:r>
      <w:r w:rsidRPr="004D5F78">
        <w:rPr>
          <w:rStyle w:val="l-L2Char"/>
          <w:rFonts w:cs="Arial"/>
          <w:b w:val="0"/>
          <w:szCs w:val="22"/>
          <w:u w:val="none"/>
        </w:rPr>
        <w:t>do 30 dnů po vyhlášení zákona o státním rozpočtu ve Sbírce zákonů oznámí druhé smluvní straně, zda byla schválená částka ze státního rozpočtu následujícího roku, která</w:t>
      </w:r>
      <w:r w:rsidR="00733DFE">
        <w:rPr>
          <w:rStyle w:val="l-L2Char"/>
          <w:rFonts w:cs="Arial"/>
          <w:b w:val="0"/>
          <w:szCs w:val="22"/>
          <w:u w:val="none"/>
        </w:rPr>
        <w:t> </w:t>
      </w:r>
      <w:r w:rsidRPr="004D5F78">
        <w:rPr>
          <w:rStyle w:val="l-L2Char"/>
          <w:rFonts w:cs="Arial"/>
          <w:b w:val="0"/>
          <w:szCs w:val="22"/>
          <w:u w:val="none"/>
        </w:rPr>
        <w:t xml:space="preserve">je potřebná k úhradě za plnění poskytované podle této smlouvy v následujícím roce.  </w:t>
      </w:r>
    </w:p>
    <w:p w14:paraId="2AC97306" w14:textId="77777777" w:rsidR="009E0A4B" w:rsidRDefault="00A31242"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667F6A">
      <w:pPr>
        <w:pStyle w:val="l-L1"/>
        <w:keepNext w:val="0"/>
        <w:numPr>
          <w:ilvl w:val="1"/>
          <w:numId w:val="3"/>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667F6A">
      <w:pPr>
        <w:numPr>
          <w:ilvl w:val="1"/>
          <w:numId w:val="3"/>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667F6A">
      <w:pPr>
        <w:numPr>
          <w:ilvl w:val="1"/>
          <w:numId w:val="3"/>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DAE4120" w14:textId="62D4131B" w:rsidR="009A6087" w:rsidRDefault="00CD1317" w:rsidP="00733DFE">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Start w:id="15" w:name="_Hlk72140552"/>
      <w:bookmarkStart w:id="16" w:name="_Hlk71720533"/>
      <w:bookmarkEnd w:id="13"/>
    </w:p>
    <w:p w14:paraId="7CEDD8A3" w14:textId="77777777" w:rsidR="00733DFE" w:rsidRPr="00733DFE" w:rsidRDefault="00733DFE" w:rsidP="00733DFE">
      <w:pPr>
        <w:jc w:val="both"/>
        <w:rPr>
          <w:rFonts w:cs="Arial"/>
          <w:szCs w:val="22"/>
          <w:lang w:eastAsia="en-US"/>
        </w:rPr>
      </w:pPr>
    </w:p>
    <w:p w14:paraId="59981BDA" w14:textId="4E48A926" w:rsidR="00B63BC9" w:rsidRPr="009A6087" w:rsidRDefault="00733DFE" w:rsidP="00733DFE">
      <w:pPr>
        <w:pStyle w:val="l-L1"/>
        <w:keepNext w:val="0"/>
        <w:ind w:left="0"/>
        <w:rPr>
          <w:rFonts w:ascii="Arial" w:hAnsi="Arial" w:cs="Arial"/>
          <w:szCs w:val="22"/>
        </w:rPr>
      </w:pPr>
      <w:r>
        <w:rPr>
          <w:rFonts w:ascii="Arial" w:hAnsi="Arial" w:cs="Arial"/>
          <w:szCs w:val="22"/>
        </w:rPr>
        <w:br/>
      </w:r>
      <w:r w:rsidR="00B63BC9" w:rsidRPr="009A6087">
        <w:rPr>
          <w:rFonts w:ascii="Arial" w:hAnsi="Arial" w:cs="Arial"/>
          <w:szCs w:val="22"/>
        </w:rPr>
        <w:t>Doručování a způsob komunikace, kontaktní osoby</w:t>
      </w:r>
    </w:p>
    <w:p w14:paraId="06A32415" w14:textId="77777777" w:rsidR="00B63BC9" w:rsidRDefault="00B63BC9" w:rsidP="00667F6A">
      <w:pPr>
        <w:pStyle w:val="Bezmezer"/>
        <w:numPr>
          <w:ilvl w:val="0"/>
          <w:numId w:val="13"/>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B10340A" w14:textId="15D6FD7D" w:rsidR="003F0EEF" w:rsidRPr="005D1996" w:rsidRDefault="00B63BC9" w:rsidP="005D1996">
      <w:pPr>
        <w:pStyle w:val="Bezmezer"/>
        <w:numPr>
          <w:ilvl w:val="0"/>
          <w:numId w:val="13"/>
        </w:numPr>
        <w:tabs>
          <w:tab w:val="left" w:pos="709"/>
        </w:tabs>
        <w:ind w:left="709" w:hanging="785"/>
        <w:jc w:val="both"/>
        <w:rPr>
          <w:rStyle w:val="l-L2Char"/>
          <w:rFonts w:cs="Arial"/>
          <w:szCs w:val="22"/>
        </w:rPr>
      </w:pPr>
      <w:r w:rsidRPr="009B3CA0">
        <w:rPr>
          <w:rStyle w:val="l-L2Char"/>
          <w:rFonts w:cs="Arial"/>
          <w:szCs w:val="22"/>
        </w:rPr>
        <w:t>Písemnosti správně adresované se považují za doručené</w:t>
      </w:r>
      <w:r w:rsidR="005D1996">
        <w:rPr>
          <w:rStyle w:val="l-L2Char"/>
          <w:rFonts w:cs="Arial"/>
          <w:szCs w:val="22"/>
        </w:rPr>
        <w:t xml:space="preserve"> </w:t>
      </w:r>
      <w:r w:rsidRPr="005D1996">
        <w:rPr>
          <w:rStyle w:val="l-L2Char"/>
          <w:rFonts w:cs="Arial"/>
          <w:szCs w:val="22"/>
        </w:rPr>
        <w:t>dnem fyzického předání písemnosti, je-li doručována osobně; nebo dnem doručení potvrzeným na doručence,</w:t>
      </w:r>
      <w:r w:rsidR="00D17F81">
        <w:rPr>
          <w:rStyle w:val="l-L2Char"/>
          <w:rFonts w:cs="Arial"/>
          <w:szCs w:val="22"/>
        </w:rPr>
        <w:br/>
      </w:r>
      <w:r w:rsidRPr="005D1996">
        <w:rPr>
          <w:rStyle w:val="l-L2Char"/>
          <w:rFonts w:cs="Arial"/>
          <w:szCs w:val="22"/>
        </w:rPr>
        <w:t>je-li písemnost zasílána doporučenou poštou; nebo</w:t>
      </w:r>
      <w:r w:rsidR="00D46D29" w:rsidRPr="005D1996">
        <w:rPr>
          <w:rStyle w:val="l-L2Char"/>
          <w:rFonts w:cs="Arial"/>
          <w:szCs w:val="22"/>
        </w:rPr>
        <w:t xml:space="preserve"> </w:t>
      </w:r>
      <w:r w:rsidRPr="005D1996">
        <w:rPr>
          <w:rStyle w:val="l-L2Char"/>
          <w:rFonts w:cs="Arial"/>
          <w:szCs w:val="22"/>
        </w:rPr>
        <w:t>dnem, o němž tak stanoví zákon č.</w:t>
      </w:r>
      <w:r w:rsidR="005D1996">
        <w:rPr>
          <w:rStyle w:val="l-L2Char"/>
          <w:rFonts w:cs="Arial"/>
          <w:szCs w:val="22"/>
        </w:rPr>
        <w:t> </w:t>
      </w:r>
      <w:r w:rsidRPr="005D1996">
        <w:rPr>
          <w:rStyle w:val="l-L2Char"/>
          <w:rFonts w:cs="Arial"/>
          <w:szCs w:val="22"/>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667F6A">
      <w:pPr>
        <w:pStyle w:val="Odstavecseseznamem"/>
        <w:numPr>
          <w:ilvl w:val="0"/>
          <w:numId w:val="13"/>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77777777" w:rsidR="00B63BC9" w:rsidRPr="008377B5" w:rsidRDefault="00B63BC9" w:rsidP="005D1996">
      <w:pPr>
        <w:spacing w:after="60"/>
        <w:ind w:firstLine="708"/>
        <w:jc w:val="both"/>
        <w:rPr>
          <w:rFonts w:cs="Arial"/>
          <w:szCs w:val="22"/>
        </w:rPr>
      </w:pPr>
      <w:r w:rsidRPr="008377B5">
        <w:rPr>
          <w:rFonts w:cs="Arial"/>
          <w:szCs w:val="22"/>
        </w:rPr>
        <w:lastRenderedPageBreak/>
        <w:t>Jméno</w:t>
      </w:r>
      <w:r>
        <w:rPr>
          <w:rFonts w:cs="Arial"/>
          <w:szCs w:val="22"/>
        </w:rPr>
        <w:t>/funkce</w:t>
      </w:r>
      <w:r w:rsidRPr="008377B5">
        <w:rPr>
          <w:rFonts w:cs="Arial"/>
          <w:szCs w:val="22"/>
        </w:rPr>
        <w:t xml:space="preserve">: </w:t>
      </w:r>
      <w:r w:rsidRPr="008377B5">
        <w:rPr>
          <w:rFonts w:cs="Arial"/>
          <w:szCs w:val="22"/>
        </w:rPr>
        <w:tab/>
      </w:r>
    </w:p>
    <w:p w14:paraId="669BCD01" w14:textId="77777777" w:rsidR="00B63BC9" w:rsidRPr="008377B5" w:rsidRDefault="00B63BC9" w:rsidP="005D1996">
      <w:pPr>
        <w:spacing w:after="60"/>
        <w:ind w:left="426" w:firstLine="282"/>
        <w:jc w:val="both"/>
        <w:rPr>
          <w:rFonts w:cs="Arial"/>
          <w:szCs w:val="22"/>
        </w:rPr>
      </w:pPr>
      <w:r w:rsidRPr="008377B5">
        <w:rPr>
          <w:rFonts w:cs="Arial"/>
          <w:szCs w:val="22"/>
        </w:rPr>
        <w:t>Tel.:</w:t>
      </w:r>
      <w:r w:rsidRPr="008377B5">
        <w:rPr>
          <w:rFonts w:cs="Arial"/>
          <w:szCs w:val="22"/>
        </w:rPr>
        <w:tab/>
      </w:r>
    </w:p>
    <w:p w14:paraId="0214820C" w14:textId="77777777" w:rsidR="00B63BC9" w:rsidRPr="008377B5" w:rsidRDefault="00B63BC9" w:rsidP="005D1996">
      <w:pPr>
        <w:spacing w:after="360"/>
        <w:ind w:left="425" w:firstLine="284"/>
        <w:jc w:val="both"/>
        <w:rPr>
          <w:rFonts w:cs="Arial"/>
          <w:szCs w:val="22"/>
        </w:rPr>
      </w:pPr>
      <w:r w:rsidRPr="008377B5">
        <w:rPr>
          <w:rFonts w:cs="Arial"/>
          <w:szCs w:val="22"/>
        </w:rPr>
        <w:t>E-mail:</w:t>
      </w:r>
      <w:r w:rsidRPr="008377B5">
        <w:rPr>
          <w:rFonts w:cs="Arial"/>
          <w:szCs w:val="22"/>
        </w:rPr>
        <w:tab/>
        <w:t xml:space="preserve"> </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1E78916E" w:rsidR="00B63BC9" w:rsidRPr="008377B5" w:rsidRDefault="00B63BC9" w:rsidP="005D1996">
      <w:pPr>
        <w:spacing w:after="60"/>
        <w:ind w:left="425" w:firstLine="284"/>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5D1996" w:rsidRPr="005D1996">
        <w:rPr>
          <w:rFonts w:cs="Arial"/>
          <w:szCs w:val="22"/>
          <w:highlight w:val="yellow"/>
        </w:rPr>
        <w:t>[DOPLNIT]</w:t>
      </w:r>
    </w:p>
    <w:p w14:paraId="3A4D488C" w14:textId="6F634D67" w:rsidR="00B63BC9" w:rsidRPr="008377B5" w:rsidRDefault="00B63BC9" w:rsidP="005D1996">
      <w:pPr>
        <w:spacing w:after="60"/>
        <w:ind w:left="425" w:firstLine="284"/>
        <w:jc w:val="both"/>
        <w:rPr>
          <w:rFonts w:cs="Arial"/>
          <w:szCs w:val="22"/>
        </w:rPr>
      </w:pPr>
      <w:r w:rsidRPr="008377B5">
        <w:rPr>
          <w:rFonts w:cs="Arial"/>
          <w:szCs w:val="22"/>
        </w:rPr>
        <w:t>Tel.:</w:t>
      </w:r>
      <w:r w:rsidRPr="008377B5">
        <w:rPr>
          <w:rFonts w:cs="Arial"/>
          <w:szCs w:val="22"/>
        </w:rPr>
        <w:tab/>
      </w:r>
      <w:r w:rsidR="005D1996">
        <w:rPr>
          <w:rFonts w:cs="Arial"/>
          <w:szCs w:val="22"/>
        </w:rPr>
        <w:tab/>
      </w:r>
      <w:r w:rsidR="005D1996">
        <w:rPr>
          <w:rFonts w:cs="Arial"/>
          <w:szCs w:val="22"/>
        </w:rPr>
        <w:tab/>
      </w:r>
      <w:r w:rsidR="005D1996" w:rsidRPr="005D1996">
        <w:rPr>
          <w:rFonts w:cs="Arial"/>
          <w:szCs w:val="22"/>
          <w:highlight w:val="yellow"/>
        </w:rPr>
        <w:t>[DOPLNIT]</w:t>
      </w:r>
    </w:p>
    <w:p w14:paraId="063E2D8B" w14:textId="5B3D76B0" w:rsidR="003F0EEF" w:rsidRDefault="00B63BC9" w:rsidP="007E7248">
      <w:pPr>
        <w:ind w:left="426" w:firstLine="282"/>
        <w:jc w:val="both"/>
        <w:rPr>
          <w:rFonts w:cs="Arial"/>
          <w:szCs w:val="22"/>
        </w:rPr>
      </w:pPr>
      <w:r w:rsidRPr="008377B5">
        <w:rPr>
          <w:rFonts w:cs="Arial"/>
          <w:szCs w:val="22"/>
        </w:rPr>
        <w:t>E-mail:</w:t>
      </w:r>
      <w:r w:rsidRPr="008377B5">
        <w:rPr>
          <w:rFonts w:cs="Arial"/>
          <w:szCs w:val="22"/>
        </w:rPr>
        <w:tab/>
      </w:r>
      <w:bookmarkEnd w:id="15"/>
      <w:r w:rsidR="005D1996">
        <w:rPr>
          <w:rFonts w:cs="Arial"/>
          <w:szCs w:val="22"/>
        </w:rPr>
        <w:tab/>
      </w:r>
      <w:r w:rsidR="005D1996">
        <w:rPr>
          <w:rFonts w:cs="Arial"/>
          <w:szCs w:val="22"/>
        </w:rPr>
        <w:tab/>
      </w:r>
      <w:r w:rsidR="005D1996" w:rsidRPr="005D1996">
        <w:rPr>
          <w:rFonts w:cs="Arial"/>
          <w:szCs w:val="22"/>
          <w:highlight w:val="yellow"/>
        </w:rPr>
        <w:t>[DOPLNIT]</w:t>
      </w:r>
    </w:p>
    <w:p w14:paraId="5FFF2D94" w14:textId="77777777" w:rsidR="00B20D2E" w:rsidRDefault="00B20D2E" w:rsidP="007E7248">
      <w:pPr>
        <w:ind w:left="426" w:firstLine="282"/>
        <w:jc w:val="both"/>
      </w:pP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6A21ED73" w:rsidR="00CE2C1C" w:rsidRDefault="00CE2C1C"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w:t>
      </w:r>
      <w:r w:rsidR="00851850">
        <w:rPr>
          <w:rStyle w:val="l-L2Char"/>
          <w:rFonts w:cs="Arial"/>
          <w:b w:val="0"/>
          <w:szCs w:val="22"/>
          <w:u w:val="none"/>
        </w:rPr>
        <w:t> </w:t>
      </w:r>
      <w:r w:rsidRPr="004D5F78">
        <w:rPr>
          <w:rStyle w:val="l-L2Char"/>
          <w:rFonts w:cs="Arial"/>
          <w:b w:val="0"/>
          <w:szCs w:val="22"/>
          <w:u w:val="none"/>
        </w:rPr>
        <w:t>to</w:t>
      </w:r>
      <w:r w:rsidR="00851850">
        <w:rPr>
          <w:rStyle w:val="l-L2Char"/>
          <w:rFonts w:cs="Arial"/>
          <w:b w:val="0"/>
          <w:szCs w:val="22"/>
          <w:u w:val="none"/>
        </w:rPr>
        <w:t> </w:t>
      </w:r>
      <w:r w:rsidRPr="004D5F78">
        <w:rPr>
          <w:rStyle w:val="l-L2Char"/>
          <w:rFonts w:cs="Arial"/>
          <w:b w:val="0"/>
          <w:szCs w:val="22"/>
          <w:u w:val="none"/>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851850" w:rsidRDefault="00EE35A9" w:rsidP="00851850">
      <w:pPr>
        <w:pStyle w:val="l-L1"/>
        <w:keepNext w:val="0"/>
        <w:numPr>
          <w:ilvl w:val="1"/>
          <w:numId w:val="3"/>
        </w:numPr>
        <w:spacing w:before="120" w:after="120"/>
        <w:jc w:val="both"/>
        <w:rPr>
          <w:rStyle w:val="l-L2Char"/>
          <w:rFonts w:cs="Arial"/>
          <w:b w:val="0"/>
          <w:szCs w:val="22"/>
          <w:u w:val="none"/>
        </w:rPr>
      </w:pPr>
      <w:r w:rsidRPr="00851850">
        <w:rPr>
          <w:rStyle w:val="l-L2Char"/>
          <w:rFonts w:cs="Arial"/>
          <w:b w:val="0"/>
          <w:szCs w:val="22"/>
          <w:u w:val="none"/>
        </w:rPr>
        <w:t xml:space="preserve">Smlouva nabývá platnosti dnem podpisu smluvních stran a účinnosti dnem jejího uveřejnění v registru </w:t>
      </w:r>
      <w:proofErr w:type="gramStart"/>
      <w:r w:rsidRPr="00851850">
        <w:rPr>
          <w:rStyle w:val="l-L2Char"/>
          <w:rFonts w:cs="Arial"/>
          <w:b w:val="0"/>
          <w:szCs w:val="22"/>
          <w:u w:val="none"/>
        </w:rPr>
        <w:t>smluv  dle</w:t>
      </w:r>
      <w:proofErr w:type="gramEnd"/>
      <w:r w:rsidRPr="00851850">
        <w:rPr>
          <w:rStyle w:val="l-L2Char"/>
          <w:rFonts w:cs="Arial"/>
          <w:b w:val="0"/>
          <w:szCs w:val="22"/>
          <w:u w:val="none"/>
        </w:rPr>
        <w:t xml:space="preserve"> </w:t>
      </w:r>
      <w:proofErr w:type="spellStart"/>
      <w:r w:rsidRPr="00851850">
        <w:rPr>
          <w:rStyle w:val="l-L2Char"/>
          <w:rFonts w:cs="Arial"/>
          <w:b w:val="0"/>
          <w:szCs w:val="22"/>
          <w:u w:val="none"/>
        </w:rPr>
        <w:t>ust</w:t>
      </w:r>
      <w:proofErr w:type="spellEnd"/>
      <w:r w:rsidRPr="00851850">
        <w:rPr>
          <w:rStyle w:val="l-L2Char"/>
          <w:rFonts w:cs="Arial"/>
          <w:b w:val="0"/>
          <w:szCs w:val="22"/>
          <w:u w:val="none"/>
        </w:rPr>
        <w:t>. § 6 odst. 1 zákona č. 340/2015 Sb., o registru smluv.</w:t>
      </w:r>
    </w:p>
    <w:p w14:paraId="5E6CC35B" w14:textId="23474CFB" w:rsidR="00EE35A9" w:rsidRPr="00843160" w:rsidRDefault="00EE35A9" w:rsidP="00851850">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851850">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667F6A">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6650BA29" w:rsidR="00A50845" w:rsidRPr="004D5F78" w:rsidRDefault="007223A6"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w:t>
      </w:r>
      <w:r w:rsidR="00A144AE">
        <w:rPr>
          <w:rStyle w:val="l-L2Char"/>
          <w:rFonts w:cs="Arial"/>
          <w:b w:val="0"/>
          <w:szCs w:val="22"/>
          <w:u w:val="none"/>
        </w:rPr>
        <w:t> </w:t>
      </w:r>
      <w:r w:rsidR="00A50845" w:rsidRPr="004D5F78">
        <w:rPr>
          <w:rStyle w:val="l-L2Char"/>
          <w:rFonts w:cs="Arial"/>
          <w:b w:val="0"/>
          <w:szCs w:val="22"/>
          <w:u w:val="none"/>
        </w:rPr>
        <w:t xml:space="preserve">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A573852" w:rsidR="00A50845" w:rsidRPr="004D5F78" w:rsidRDefault="00FD2BEE"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w:t>
      </w:r>
      <w:r w:rsidR="00A144AE">
        <w:rPr>
          <w:rStyle w:val="l-L2Char"/>
          <w:rFonts w:cs="Arial"/>
          <w:b w:val="0"/>
          <w:szCs w:val="22"/>
          <w:u w:val="none"/>
        </w:rPr>
        <w:t> </w:t>
      </w:r>
      <w:r w:rsidRPr="004D5F78">
        <w:rPr>
          <w:rStyle w:val="l-L2Char"/>
          <w:rFonts w:cs="Arial"/>
          <w:b w:val="0"/>
          <w:szCs w:val="22"/>
          <w:u w:val="none"/>
        </w:rPr>
        <w:t>práv a povinností nevylučuje, na právní nástupce smluvních stran</w:t>
      </w:r>
      <w:r w:rsidR="00A50845" w:rsidRPr="004D5F78">
        <w:rPr>
          <w:rStyle w:val="l-L2Char"/>
          <w:rFonts w:cs="Arial"/>
          <w:b w:val="0"/>
          <w:szCs w:val="22"/>
          <w:u w:val="none"/>
        </w:rPr>
        <w:t>.</w:t>
      </w:r>
    </w:p>
    <w:p w14:paraId="1E641F61" w14:textId="26B83D9B" w:rsidR="00C32521" w:rsidRPr="004D5F78" w:rsidRDefault="00C32521" w:rsidP="00667F6A">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w:t>
      </w:r>
      <w:r w:rsidR="00A144AE">
        <w:rPr>
          <w:rFonts w:ascii="Arial" w:hAnsi="Arial" w:cs="Arial"/>
          <w:b w:val="0"/>
          <w:szCs w:val="22"/>
          <w:u w:val="none"/>
        </w:rPr>
        <w:t> </w:t>
      </w:r>
      <w:r w:rsidRPr="004D5F78">
        <w:rPr>
          <w:rFonts w:ascii="Arial" w:hAnsi="Arial" w:cs="Arial"/>
          <w:b w:val="0"/>
          <w:szCs w:val="22"/>
          <w:u w:val="none"/>
        </w:rPr>
        <w:t xml:space="preserve">převodu vlastnického práva, nároků z odpovědnosti za vady a ze záruky za jakost, nároků z odpovědnosti za škodu a nároků ze smluvních pokut, ustanovení o povinnosti </w:t>
      </w:r>
      <w:r w:rsidRPr="004D5F78">
        <w:rPr>
          <w:rFonts w:ascii="Arial" w:hAnsi="Arial" w:cs="Arial"/>
          <w:b w:val="0"/>
          <w:szCs w:val="22"/>
          <w:u w:val="none"/>
        </w:rPr>
        <w:lastRenderedPageBreak/>
        <w:t>mlčenlivosti, ani další ustanovení a nároky, z jejichž povahy vyplývá, že mají trvat i</w:t>
      </w:r>
      <w:r w:rsidR="00A144AE">
        <w:rPr>
          <w:rFonts w:ascii="Arial" w:hAnsi="Arial" w:cs="Arial"/>
          <w:b w:val="0"/>
          <w:szCs w:val="22"/>
          <w:u w:val="none"/>
        </w:rPr>
        <w:t> </w:t>
      </w:r>
      <w:r w:rsidRPr="004D5F78">
        <w:rPr>
          <w:rFonts w:ascii="Arial" w:hAnsi="Arial" w:cs="Arial"/>
          <w:b w:val="0"/>
          <w:szCs w:val="22"/>
          <w:u w:val="none"/>
        </w:rPr>
        <w:t>po</w:t>
      </w:r>
      <w:r w:rsidR="00A144AE">
        <w:rPr>
          <w:rFonts w:ascii="Arial" w:hAnsi="Arial" w:cs="Arial"/>
          <w:b w:val="0"/>
          <w:szCs w:val="22"/>
          <w:u w:val="none"/>
        </w:rPr>
        <w:t> </w:t>
      </w:r>
      <w:r w:rsidRPr="004D5F78">
        <w:rPr>
          <w:rFonts w:ascii="Arial" w:hAnsi="Arial" w:cs="Arial"/>
          <w:b w:val="0"/>
          <w:szCs w:val="22"/>
          <w:u w:val="none"/>
        </w:rPr>
        <w:t>zániku této smlouvy</w:t>
      </w:r>
      <w:r w:rsidR="005202FA">
        <w:rPr>
          <w:rFonts w:ascii="Arial" w:hAnsi="Arial" w:cs="Arial"/>
          <w:b w:val="0"/>
          <w:szCs w:val="22"/>
          <w:u w:val="none"/>
        </w:rPr>
        <w:t>.</w:t>
      </w:r>
    </w:p>
    <w:p w14:paraId="021496F2" w14:textId="77777777" w:rsidR="00362FAF" w:rsidRPr="004D5F78" w:rsidRDefault="00362FAF" w:rsidP="00667F6A">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997BE9B" w:rsidR="00A50845" w:rsidRPr="00843160" w:rsidRDefault="00024114" w:rsidP="00667F6A">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w:t>
      </w:r>
      <w:r w:rsidR="00A144AE">
        <w:rPr>
          <w:rStyle w:val="l-L2Char"/>
          <w:rFonts w:cs="Arial"/>
          <w:b w:val="0"/>
          <w:szCs w:val="22"/>
          <w:u w:val="none"/>
        </w:rPr>
        <w:t> </w:t>
      </w:r>
      <w:r w:rsidR="00A50845" w:rsidRPr="00843160">
        <w:rPr>
          <w:rStyle w:val="l-L2Char"/>
          <w:rFonts w:cs="Arial"/>
          <w:b w:val="0"/>
          <w:szCs w:val="22"/>
          <w:u w:val="none"/>
        </w:rPr>
        <w:t>podpisy.</w:t>
      </w:r>
    </w:p>
    <w:p w14:paraId="07C8A4B8" w14:textId="4D782E74" w:rsidR="00581454" w:rsidRDefault="00581454" w:rsidP="00AE2DC5">
      <w:pPr>
        <w:tabs>
          <w:tab w:val="left" w:pos="180"/>
        </w:tabs>
        <w:rPr>
          <w:rFonts w:cs="Arial"/>
          <w:szCs w:val="22"/>
        </w:rPr>
      </w:pPr>
    </w:p>
    <w:p w14:paraId="169AF295" w14:textId="5158FAD2" w:rsidR="00A144AE" w:rsidRDefault="00A144AE" w:rsidP="00AE2DC5">
      <w:pPr>
        <w:tabs>
          <w:tab w:val="left" w:pos="180"/>
        </w:tabs>
      </w:pPr>
    </w:p>
    <w:p w14:paraId="5D9B2912" w14:textId="77777777" w:rsidR="00A144AE" w:rsidRPr="004D5F78" w:rsidRDefault="00A144AE"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5F83FB5E" w:rsidR="00CB55C3" w:rsidRPr="004D5F78" w:rsidRDefault="00CB55C3" w:rsidP="003C2212">
            <w:pPr>
              <w:spacing w:line="288" w:lineRule="auto"/>
              <w:jc w:val="center"/>
              <w:rPr>
                <w:rFonts w:cs="Arial"/>
                <w:szCs w:val="22"/>
              </w:rPr>
            </w:pPr>
            <w:r w:rsidRPr="004D5F78">
              <w:rPr>
                <w:rFonts w:cs="Arial"/>
                <w:szCs w:val="22"/>
              </w:rPr>
              <w:t>V</w:t>
            </w:r>
            <w:r w:rsidR="00A144AE">
              <w:rPr>
                <w:rFonts w:cs="Arial"/>
                <w:szCs w:val="22"/>
              </w:rPr>
              <w:t> </w:t>
            </w:r>
            <w:proofErr w:type="gramStart"/>
            <w:r w:rsidR="00A144AE">
              <w:rPr>
                <w:rFonts w:cs="Arial"/>
                <w:szCs w:val="22"/>
              </w:rPr>
              <w:t xml:space="preserve">Liberci </w:t>
            </w:r>
            <w:r w:rsidRPr="004D5F78">
              <w:rPr>
                <w:rFonts w:cs="Arial"/>
                <w:szCs w:val="22"/>
              </w:rPr>
              <w:t xml:space="preserve"> dne</w:t>
            </w:r>
            <w:proofErr w:type="gramEnd"/>
            <w:r w:rsidRPr="004D5F78">
              <w:rPr>
                <w:rFonts w:cs="Arial"/>
                <w:szCs w:val="22"/>
              </w:rPr>
              <w:t>………</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66169491" w14:textId="77777777" w:rsidR="00CB55C3" w:rsidRDefault="00CB55C3" w:rsidP="00AE2DC5">
            <w:pPr>
              <w:spacing w:line="288" w:lineRule="auto"/>
              <w:jc w:val="center"/>
              <w:rPr>
                <w:rFonts w:cs="Arial"/>
                <w:szCs w:val="22"/>
              </w:rPr>
            </w:pPr>
          </w:p>
          <w:p w14:paraId="599D9AFE" w14:textId="77777777" w:rsidR="00A144AE" w:rsidRDefault="00A144AE" w:rsidP="00AE2DC5">
            <w:pPr>
              <w:spacing w:line="288" w:lineRule="auto"/>
              <w:jc w:val="center"/>
            </w:pPr>
          </w:p>
          <w:p w14:paraId="335A0718" w14:textId="0B4E65A1" w:rsidR="00A144AE" w:rsidRPr="004D5F78" w:rsidRDefault="00A144AE"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29D2E9AA" w14:textId="0617A442" w:rsidR="00A144AE" w:rsidRDefault="00A144AE" w:rsidP="00A144AE">
            <w:pPr>
              <w:spacing w:after="60" w:line="288" w:lineRule="auto"/>
              <w:jc w:val="center"/>
            </w:pPr>
            <w:r>
              <w:rPr>
                <w:rFonts w:cs="Arial"/>
                <w:b/>
                <w:szCs w:val="22"/>
              </w:rPr>
              <w:t>I</w:t>
            </w:r>
            <w:r>
              <w:t>ng. Tomáš Maček</w:t>
            </w:r>
          </w:p>
          <w:p w14:paraId="54051A35" w14:textId="54002731" w:rsidR="00A144AE" w:rsidRDefault="00A144AE" w:rsidP="00A144AE">
            <w:pPr>
              <w:spacing w:after="240" w:line="288" w:lineRule="auto"/>
              <w:jc w:val="center"/>
              <w:rPr>
                <w:rFonts w:cs="Arial"/>
                <w:b/>
                <w:szCs w:val="22"/>
              </w:rPr>
            </w:pPr>
            <w:r>
              <w:t>vedoucí Pobočky Liberec</w:t>
            </w:r>
          </w:p>
          <w:p w14:paraId="4A2EABB3" w14:textId="0E4FE362"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0311BFED" w14:textId="77777777" w:rsidR="00A144AE" w:rsidRDefault="00A144AE" w:rsidP="00A144AE">
            <w:pPr>
              <w:spacing w:after="240" w:line="288" w:lineRule="auto"/>
              <w:jc w:val="center"/>
              <w:rPr>
                <w:rFonts w:cs="Arial"/>
                <w:b/>
                <w:szCs w:val="22"/>
              </w:rPr>
            </w:pPr>
          </w:p>
          <w:p w14:paraId="7B7DC438" w14:textId="762EF8F5" w:rsidR="00CB55C3" w:rsidRPr="004D5F78" w:rsidRDefault="00CB55C3" w:rsidP="00A144AE">
            <w:pPr>
              <w:spacing w:after="60"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585B90">
      <w:pPr>
        <w:pStyle w:val="Nadpis1"/>
        <w:keepNext w:val="0"/>
        <w:spacing w:after="24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67F6A">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67F6A">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4A305C4F" w:rsidR="00B51571" w:rsidRPr="004D5F78" w:rsidRDefault="00D16E9B" w:rsidP="00667F6A">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w:t>
      </w:r>
      <w:r w:rsidR="00585B90">
        <w:rPr>
          <w:rStyle w:val="l-L2Char"/>
          <w:rFonts w:cs="Arial"/>
          <w:b w:val="0"/>
          <w:szCs w:val="22"/>
          <w:u w:val="none"/>
        </w:rPr>
        <w:t> </w:t>
      </w:r>
      <w:r w:rsidR="00152458" w:rsidRPr="004D5F78">
        <w:rPr>
          <w:rStyle w:val="l-L2Char"/>
          <w:rFonts w:cs="Arial"/>
          <w:b w:val="0"/>
          <w:szCs w:val="22"/>
          <w:u w:val="none"/>
        </w:rPr>
        <w:t>znění pozdějších předpisů a v rozsahu, obsahu a členění pro stavební řízení dle</w:t>
      </w:r>
      <w:r w:rsidR="00585B90">
        <w:rPr>
          <w:rStyle w:val="l-L2Char"/>
          <w:rFonts w:cs="Arial"/>
          <w:b w:val="0"/>
          <w:szCs w:val="22"/>
          <w:u w:val="none"/>
        </w:rPr>
        <w:t>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585B90">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585B90">
        <w:rPr>
          <w:rFonts w:ascii="Arial" w:hAnsi="Arial" w:cs="Arial"/>
          <w:b w:val="0"/>
          <w:szCs w:val="22"/>
          <w:u w:val="none"/>
        </w:rPr>
        <w:t> </w:t>
      </w:r>
      <w:r w:rsidR="00B51571" w:rsidRPr="004D5F78">
        <w:rPr>
          <w:rFonts w:ascii="Arial" w:hAnsi="Arial" w:cs="Arial"/>
          <w:b w:val="0"/>
          <w:szCs w:val="22"/>
          <w:u w:val="none"/>
        </w:rPr>
        <w:t>jeho</w:t>
      </w:r>
      <w:r w:rsidR="00585B90">
        <w:rPr>
          <w:rFonts w:ascii="Arial" w:hAnsi="Arial" w:cs="Arial"/>
          <w:b w:val="0"/>
          <w:szCs w:val="22"/>
          <w:u w:val="none"/>
        </w:rPr>
        <w:t> </w:t>
      </w:r>
      <w:r w:rsidR="00B51571" w:rsidRPr="004D5F78">
        <w:rPr>
          <w:rFonts w:ascii="Arial" w:hAnsi="Arial" w:cs="Arial"/>
          <w:b w:val="0"/>
          <w:szCs w:val="22"/>
          <w:u w:val="none"/>
        </w:rPr>
        <w:t>prováděcích vyhlášek. Jde zejména o vyhlášku č. 169/2016 Sb.</w:t>
      </w:r>
      <w:r w:rsidR="00B51571" w:rsidRPr="00585B90">
        <w:rPr>
          <w:rFonts w:ascii="Arial" w:hAnsi="Arial" w:cs="Arial"/>
          <w:b w:val="0"/>
          <w:bCs/>
          <w:szCs w:val="22"/>
          <w:u w:val="none"/>
        </w:rPr>
        <w:t>,</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64711B3B" w:rsidR="00152458" w:rsidRPr="004D5F78" w:rsidRDefault="00152458"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w:t>
      </w:r>
      <w:r w:rsidR="00FC4B4D">
        <w:rPr>
          <w:rStyle w:val="l-L2Char"/>
          <w:rFonts w:cs="Arial"/>
          <w:b w:val="0"/>
          <w:szCs w:val="22"/>
          <w:u w:val="none"/>
        </w:rPr>
        <w:t> </w:t>
      </w:r>
      <w:r w:rsidRPr="004D5F78">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6DACAFA8" w:rsidR="00152458" w:rsidRPr="004D5F78" w:rsidRDefault="00152458"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w:t>
      </w:r>
      <w:r w:rsidR="00FC4B4D">
        <w:rPr>
          <w:rStyle w:val="l-L2Char"/>
          <w:rFonts w:cs="Arial"/>
          <w:b w:val="0"/>
          <w:szCs w:val="22"/>
          <w:u w:val="none"/>
        </w:rPr>
        <w:t> </w:t>
      </w:r>
      <w:r w:rsidRPr="004D5F78">
        <w:rPr>
          <w:rStyle w:val="l-L2Char"/>
          <w:rFonts w:cs="Arial"/>
          <w:b w:val="0"/>
          <w:szCs w:val="22"/>
          <w:u w:val="none"/>
        </w:rPr>
        <w:t>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včetně krycího listu s uvedením rozpočtových nákladů v Kč bez DPH, samostatné DPH v Kč a Kč včetně DPH, dle</w:t>
      </w:r>
      <w:r w:rsidR="00FC4B4D">
        <w:rPr>
          <w:rStyle w:val="l-L2Char"/>
          <w:rFonts w:cs="Arial"/>
          <w:b w:val="0"/>
          <w:szCs w:val="22"/>
          <w:u w:val="none"/>
        </w:rPr>
        <w:t> </w:t>
      </w:r>
      <w:r w:rsidRPr="004D5F78">
        <w:rPr>
          <w:rStyle w:val="l-L2Char"/>
          <w:rFonts w:cs="Arial"/>
          <w:b w:val="0"/>
          <w:szCs w:val="22"/>
          <w:u w:val="none"/>
        </w:rPr>
        <w:t xml:space="preserve">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w:t>
      </w:r>
      <w:r w:rsidR="00FC4B4D">
        <w:rPr>
          <w:rStyle w:val="l-L2Char"/>
          <w:rFonts w:cs="Arial"/>
          <w:b w:val="0"/>
          <w:szCs w:val="22"/>
          <w:u w:val="none"/>
        </w:rPr>
        <w:t> </w:t>
      </w:r>
      <w:r w:rsidRPr="004D5F78">
        <w:rPr>
          <w:rStyle w:val="l-L2Char"/>
          <w:rFonts w:cs="Arial"/>
          <w:b w:val="0"/>
          <w:szCs w:val="22"/>
          <w:u w:val="none"/>
        </w:rPr>
        <w:t>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w:t>
      </w:r>
      <w:r w:rsidR="00FC4B4D">
        <w:rPr>
          <w:rStyle w:val="l-L2Char"/>
          <w:rFonts w:cs="Arial"/>
          <w:b w:val="0"/>
          <w:szCs w:val="22"/>
          <w:u w:val="none"/>
        </w:rPr>
        <w:br/>
      </w:r>
      <w:r w:rsidRPr="004D5F78">
        <w:rPr>
          <w:rStyle w:val="l-L2Char"/>
          <w:rFonts w:cs="Arial"/>
          <w:b w:val="0"/>
          <w:szCs w:val="22"/>
          <w:u w:val="none"/>
        </w:rPr>
        <w:t xml:space="preserve">dle zák. č. 13/1997 Sb., o pozemních komunikacích, ve znění pozdějších předpisů, a dalších platných souvisejících předpisů.   </w:t>
      </w:r>
    </w:p>
    <w:p w14:paraId="0B1A2C45" w14:textId="4A319496" w:rsidR="00152458" w:rsidRPr="004D5F78" w:rsidRDefault="00152458"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w:t>
      </w:r>
      <w:r w:rsidR="00FC4B4D">
        <w:rPr>
          <w:rStyle w:val="l-L2Char"/>
          <w:rFonts w:cs="Arial"/>
          <w:b w:val="0"/>
          <w:szCs w:val="22"/>
          <w:u w:val="none"/>
        </w:rPr>
        <w:br/>
      </w:r>
      <w:r w:rsidRPr="004D5F78">
        <w:rPr>
          <w:rStyle w:val="l-L2Char"/>
          <w:rFonts w:cs="Arial"/>
          <w:b w:val="0"/>
          <w:szCs w:val="22"/>
          <w:u w:val="none"/>
        </w:rPr>
        <w:t xml:space="preserve">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481EDA59" w:rsidR="00152458" w:rsidRDefault="00152458" w:rsidP="00667F6A">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w:t>
      </w:r>
      <w:r w:rsidR="00FC4B4D">
        <w:rPr>
          <w:rStyle w:val="l-L2Char"/>
          <w:rFonts w:cs="Arial"/>
          <w:b w:val="0"/>
          <w:szCs w:val="22"/>
          <w:u w:val="none"/>
        </w:rPr>
        <w:br/>
      </w:r>
      <w:r w:rsidRPr="004D5F78">
        <w:rPr>
          <w:rStyle w:val="l-L2Char"/>
          <w:rFonts w:cs="Arial"/>
          <w:b w:val="0"/>
          <w:szCs w:val="22"/>
          <w:u w:val="none"/>
        </w:rPr>
        <w:t>nebo odvozem zemin na konečné místo. Bude dojednáno a určeno místo skládky</w:t>
      </w:r>
      <w:r w:rsidR="00FC4B4D">
        <w:rPr>
          <w:rStyle w:val="l-L2Char"/>
          <w:rFonts w:cs="Arial"/>
          <w:b w:val="0"/>
          <w:szCs w:val="22"/>
          <w:u w:val="none"/>
        </w:rPr>
        <w:br/>
      </w:r>
      <w:r w:rsidRPr="004D5F78">
        <w:rPr>
          <w:rStyle w:val="l-L2Char"/>
          <w:rFonts w:cs="Arial"/>
          <w:b w:val="0"/>
          <w:szCs w:val="22"/>
          <w:u w:val="none"/>
        </w:rPr>
        <w:t>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3F7CEF3E" w14:textId="7EED41C2" w:rsidR="002F047F" w:rsidRPr="00131E9A" w:rsidRDefault="002F047F" w:rsidP="00667F6A">
      <w:pPr>
        <w:pStyle w:val="TSlneksmlouvy"/>
        <w:keepNext w:val="0"/>
        <w:numPr>
          <w:ilvl w:val="2"/>
          <w:numId w:val="4"/>
        </w:numPr>
        <w:spacing w:before="120" w:after="120" w:line="288" w:lineRule="auto"/>
        <w:jc w:val="both"/>
        <w:rPr>
          <w:rFonts w:cs="Arial"/>
          <w:b w:val="0"/>
          <w:szCs w:val="22"/>
          <w:u w:val="none"/>
        </w:rPr>
      </w:pPr>
      <w:bookmarkStart w:id="17" w:name="_Hlk98833160"/>
      <w:r w:rsidRPr="00131E9A">
        <w:rPr>
          <w:rFonts w:cs="Arial"/>
          <w:b w:val="0"/>
          <w:szCs w:val="22"/>
          <w:u w:val="none"/>
        </w:rPr>
        <w:t>Součástí díla bude vypracování posudku o potřebě provádění technickobezpečnostního dohledu (TBD) dle § 61 zákona č. 254/2001 Sb., vodní zákon.</w:t>
      </w:r>
    </w:p>
    <w:p w14:paraId="08D61163" w14:textId="476679DD" w:rsidR="002F047F" w:rsidRPr="00131E9A" w:rsidRDefault="002F047F" w:rsidP="00667F6A">
      <w:pPr>
        <w:pStyle w:val="TSlneksmlouvy"/>
        <w:keepNext w:val="0"/>
        <w:numPr>
          <w:ilvl w:val="2"/>
          <w:numId w:val="4"/>
        </w:numPr>
        <w:spacing w:before="120" w:after="120" w:line="288" w:lineRule="auto"/>
        <w:jc w:val="both"/>
        <w:rPr>
          <w:rFonts w:cs="Arial"/>
          <w:b w:val="0"/>
          <w:szCs w:val="22"/>
          <w:u w:val="none"/>
        </w:rPr>
      </w:pPr>
      <w:r w:rsidRPr="00131E9A">
        <w:rPr>
          <w:rFonts w:cs="Arial"/>
          <w:b w:val="0"/>
          <w:szCs w:val="22"/>
          <w:u w:val="none"/>
        </w:rPr>
        <w:t>Součástí díla bude posudek pro zařazení vodních děl do kategorií.</w:t>
      </w:r>
    </w:p>
    <w:p w14:paraId="5476B0E9" w14:textId="656FE947" w:rsidR="00826B69" w:rsidRPr="00131E9A" w:rsidRDefault="002F047F" w:rsidP="00667F6A">
      <w:pPr>
        <w:pStyle w:val="TSlneksmlouvy"/>
        <w:keepNext w:val="0"/>
        <w:numPr>
          <w:ilvl w:val="2"/>
          <w:numId w:val="4"/>
        </w:numPr>
        <w:spacing w:before="120" w:after="120" w:line="288" w:lineRule="auto"/>
        <w:jc w:val="both"/>
        <w:rPr>
          <w:rFonts w:cs="Arial"/>
          <w:b w:val="0"/>
          <w:szCs w:val="22"/>
          <w:u w:val="none"/>
        </w:rPr>
      </w:pPr>
      <w:r w:rsidRPr="00131E9A">
        <w:rPr>
          <w:rFonts w:cs="Arial"/>
          <w:b w:val="0"/>
          <w:szCs w:val="22"/>
          <w:u w:val="none"/>
        </w:rPr>
        <w:t>Součástí díla bude vypracování biologického hodnocení lokality pro stavbu vodních nádrží dle § 67 zákona č. 114/1992 Sb., o ochraně přírody a krajiny.</w:t>
      </w:r>
    </w:p>
    <w:bookmarkEnd w:id="17"/>
    <w:p w14:paraId="1EEB89B7" w14:textId="7A3AC56C" w:rsidR="007C4981" w:rsidRPr="007C4981" w:rsidRDefault="009F72AB" w:rsidP="007C4981">
      <w:pPr>
        <w:pStyle w:val="l-L1"/>
        <w:keepNext w:val="0"/>
        <w:numPr>
          <w:ilvl w:val="2"/>
          <w:numId w:val="4"/>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617DFB41" w14:textId="76D35703" w:rsidR="003659C2" w:rsidRPr="004D5F78" w:rsidRDefault="003659C2"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w:t>
      </w:r>
      <w:r w:rsidR="007C4981">
        <w:rPr>
          <w:rStyle w:val="l-L2Char"/>
          <w:rFonts w:cs="Arial"/>
          <w:b w:val="0"/>
          <w:szCs w:val="22"/>
          <w:u w:val="none"/>
        </w:rPr>
        <w:t>i</w:t>
      </w:r>
      <w:r w:rsidRPr="004D5F78">
        <w:rPr>
          <w:rStyle w:val="l-L2Char"/>
          <w:rFonts w:cs="Arial"/>
          <w:b w:val="0"/>
          <w:szCs w:val="22"/>
          <w:u w:val="none"/>
        </w:rPr>
        <w:t xml:space="preserve"> zadávacího řízení na výběr zhotovitele stavby.</w:t>
      </w:r>
    </w:p>
    <w:p w14:paraId="391CDD9B" w14:textId="77777777" w:rsidR="00152458" w:rsidRPr="004D5F78" w:rsidRDefault="00256FEE" w:rsidP="00667F6A">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667F6A">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667F6A">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2B868B0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dokumentaci dle níže uvedených podkladů</w:t>
      </w:r>
      <w:r w:rsidR="0001408B">
        <w:rPr>
          <w:rStyle w:val="l-L2Char"/>
          <w:rFonts w:cs="Arial"/>
          <w:b w:val="0"/>
          <w:szCs w:val="22"/>
          <w:u w:val="none"/>
        </w:rPr>
        <w:t xml:space="preserve"> poskytnutých objednatelem</w:t>
      </w:r>
      <w:r w:rsidRPr="004D5F78">
        <w:rPr>
          <w:rStyle w:val="l-L2Char"/>
          <w:rFonts w:cs="Arial"/>
          <w:b w:val="0"/>
          <w:szCs w:val="22"/>
          <w:u w:val="none"/>
        </w:rPr>
        <w:t xml:space="preserve">: </w:t>
      </w:r>
    </w:p>
    <w:p w14:paraId="1903A07D" w14:textId="77777777" w:rsidR="00B94443" w:rsidRPr="004D5F78" w:rsidRDefault="00B94443" w:rsidP="00667F6A">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w:t>
      </w:r>
      <w:r w:rsidR="00A14402" w:rsidRPr="008F16AE">
        <w:rPr>
          <w:rStyle w:val="l-L2Char"/>
          <w:rFonts w:cs="Arial"/>
          <w:b w:val="0"/>
          <w:bCs/>
          <w:szCs w:val="22"/>
          <w:u w:val="none"/>
        </w:rPr>
        <w:t>(podklady pro zpracování projektové dokumentace)</w:t>
      </w:r>
      <w:r w:rsidR="00A14402" w:rsidRPr="004D5F78">
        <w:rPr>
          <w:rStyle w:val="l-L2Char"/>
          <w:rFonts w:cs="Arial"/>
          <w:szCs w:val="22"/>
          <w:u w:val="none"/>
        </w:rPr>
        <w:t>:</w:t>
      </w:r>
    </w:p>
    <w:p w14:paraId="3B30994D" w14:textId="7F979AA6" w:rsidR="00F829EA" w:rsidRDefault="008F16AE" w:rsidP="004B6110">
      <w:pPr>
        <w:pStyle w:val="l-L1"/>
        <w:keepNext w:val="0"/>
        <w:numPr>
          <w:ilvl w:val="0"/>
          <w:numId w:val="26"/>
        </w:numPr>
        <w:spacing w:before="120" w:after="0"/>
        <w:ind w:left="1928" w:hanging="357"/>
        <w:jc w:val="both"/>
        <w:rPr>
          <w:rFonts w:ascii="Arial" w:hAnsi="Arial" w:cs="Arial"/>
          <w:b w:val="0"/>
          <w:bCs/>
          <w:szCs w:val="22"/>
          <w:u w:val="none"/>
          <w:lang w:val="en-US"/>
        </w:rPr>
      </w:pPr>
      <w:proofErr w:type="spellStart"/>
      <w:r>
        <w:rPr>
          <w:rFonts w:ascii="Arial" w:hAnsi="Arial" w:cs="Arial"/>
          <w:b w:val="0"/>
          <w:bCs/>
          <w:szCs w:val="22"/>
          <w:u w:val="none"/>
          <w:lang w:val="en-US"/>
        </w:rPr>
        <w:t>Komplexní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úpravy</w:t>
      </w:r>
      <w:proofErr w:type="spellEnd"/>
      <w:r>
        <w:rPr>
          <w:rFonts w:ascii="Arial" w:hAnsi="Arial" w:cs="Arial"/>
          <w:b w:val="0"/>
          <w:bCs/>
          <w:szCs w:val="22"/>
          <w:u w:val="none"/>
          <w:lang w:val="en-US"/>
        </w:rPr>
        <w:t xml:space="preserve"> v </w:t>
      </w:r>
      <w:proofErr w:type="spellStart"/>
      <w:r>
        <w:rPr>
          <w:rFonts w:ascii="Arial" w:hAnsi="Arial" w:cs="Arial"/>
          <w:b w:val="0"/>
          <w:bCs/>
          <w:szCs w:val="22"/>
          <w:u w:val="none"/>
          <w:lang w:val="en-US"/>
        </w:rPr>
        <w:t>k.ú</w:t>
      </w:r>
      <w:proofErr w:type="spellEnd"/>
      <w:r>
        <w:rPr>
          <w:rFonts w:ascii="Arial" w:hAnsi="Arial" w:cs="Arial"/>
          <w:b w:val="0"/>
          <w:bCs/>
          <w:szCs w:val="22"/>
          <w:u w:val="none"/>
          <w:lang w:val="en-US"/>
        </w:rPr>
        <w:t>.</w:t>
      </w:r>
      <w:r w:rsidR="009B7315">
        <w:rPr>
          <w:rFonts w:ascii="Arial" w:hAnsi="Arial" w:cs="Arial"/>
          <w:b w:val="0"/>
          <w:bCs/>
          <w:szCs w:val="22"/>
          <w:u w:val="none"/>
          <w:lang w:val="en-US"/>
        </w:rPr>
        <w:t xml:space="preserve"> </w:t>
      </w:r>
      <w:proofErr w:type="spellStart"/>
      <w:r w:rsidR="009B7315">
        <w:rPr>
          <w:rFonts w:ascii="Arial" w:hAnsi="Arial" w:cs="Arial"/>
          <w:b w:val="0"/>
          <w:bCs/>
          <w:szCs w:val="22"/>
          <w:u w:val="none"/>
          <w:lang w:val="en-US"/>
        </w:rPr>
        <w:t>Koberovy</w:t>
      </w:r>
      <w:proofErr w:type="spellEnd"/>
    </w:p>
    <w:p w14:paraId="7ED0318B" w14:textId="7868179D" w:rsidR="008F16AE" w:rsidRDefault="008F16AE" w:rsidP="004B6110">
      <w:pPr>
        <w:pStyle w:val="l-L1"/>
        <w:keepNext w:val="0"/>
        <w:numPr>
          <w:ilvl w:val="0"/>
          <w:numId w:val="26"/>
        </w:numPr>
        <w:spacing w:before="60" w:after="0"/>
        <w:ind w:left="1928" w:hanging="357"/>
        <w:jc w:val="both"/>
        <w:rPr>
          <w:rFonts w:ascii="Arial" w:hAnsi="Arial" w:cs="Arial"/>
          <w:b w:val="0"/>
          <w:bCs/>
          <w:szCs w:val="22"/>
          <w:u w:val="none"/>
          <w:lang w:val="en-US"/>
        </w:rPr>
      </w:pPr>
      <w:proofErr w:type="spellStart"/>
      <w:r>
        <w:rPr>
          <w:rFonts w:ascii="Arial" w:hAnsi="Arial" w:cs="Arial"/>
          <w:b w:val="0"/>
          <w:bCs/>
          <w:szCs w:val="22"/>
          <w:u w:val="none"/>
          <w:lang w:val="en-US"/>
        </w:rPr>
        <w:t>Požadavky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zadavatele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specifikované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výzvě</w:t>
      </w:r>
      <w:proofErr w:type="spellEnd"/>
      <w:r>
        <w:rPr>
          <w:rFonts w:ascii="Arial" w:hAnsi="Arial" w:cs="Arial"/>
          <w:b w:val="0"/>
          <w:bCs/>
          <w:szCs w:val="22"/>
          <w:u w:val="none"/>
          <w:lang w:val="en-US"/>
        </w:rPr>
        <w:t xml:space="preserve"> k </w:t>
      </w:r>
      <w:proofErr w:type="spellStart"/>
      <w:r>
        <w:rPr>
          <w:rFonts w:ascii="Arial" w:hAnsi="Arial" w:cs="Arial"/>
          <w:b w:val="0"/>
          <w:bCs/>
          <w:szCs w:val="22"/>
          <w:u w:val="none"/>
          <w:lang w:val="en-US"/>
        </w:rPr>
        <w:t>podání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nabídky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w:t>
      </w:r>
      <w:proofErr w:type="spellStart"/>
      <w:r>
        <w:rPr>
          <w:rFonts w:ascii="Arial" w:hAnsi="Arial" w:cs="Arial"/>
          <w:b w:val="0"/>
          <w:bCs/>
          <w:szCs w:val="22"/>
          <w:u w:val="none"/>
          <w:lang w:val="en-US"/>
        </w:rPr>
        <w:t>veřejnou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zakázku</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jejích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přílohách</w:t>
      </w:r>
      <w:proofErr w:type="spellEnd"/>
    </w:p>
    <w:p w14:paraId="5275FA29" w14:textId="77777777" w:rsidR="00F829EA" w:rsidRPr="004D5F78" w:rsidRDefault="00F829EA" w:rsidP="00667F6A">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630F4527" w14:textId="0D9626AC" w:rsidR="002E0D1A" w:rsidRPr="004D5F78" w:rsidRDefault="008F16AE" w:rsidP="00E545DE">
      <w:pPr>
        <w:pStyle w:val="l-L1"/>
        <w:keepNext w:val="0"/>
        <w:numPr>
          <w:ilvl w:val="0"/>
          <w:numId w:val="0"/>
        </w:numPr>
        <w:spacing w:before="120" w:after="120"/>
        <w:ind w:left="1212"/>
        <w:jc w:val="both"/>
        <w:rPr>
          <w:rStyle w:val="l-L2Char"/>
          <w:rFonts w:cs="Arial"/>
          <w:szCs w:val="22"/>
          <w:highlight w:val="yellow"/>
          <w:u w:val="none"/>
        </w:rPr>
      </w:pPr>
      <w:r w:rsidRPr="008F16AE">
        <w:rPr>
          <w:rStyle w:val="l-L2Char"/>
          <w:rFonts w:cs="Arial"/>
          <w:b w:val="0"/>
          <w:bCs/>
          <w:szCs w:val="22"/>
          <w:u w:val="none"/>
        </w:rPr>
        <w:t>Plán společných zařízení komplexních pozemkových úprav v </w:t>
      </w:r>
      <w:proofErr w:type="spellStart"/>
      <w:r w:rsidRPr="008F16AE">
        <w:rPr>
          <w:rStyle w:val="l-L2Char"/>
          <w:rFonts w:cs="Arial"/>
          <w:b w:val="0"/>
          <w:bCs/>
          <w:szCs w:val="22"/>
          <w:u w:val="none"/>
        </w:rPr>
        <w:t>k.ú</w:t>
      </w:r>
      <w:proofErr w:type="spellEnd"/>
      <w:r w:rsidRPr="008F16AE">
        <w:rPr>
          <w:rStyle w:val="l-L2Char"/>
          <w:rFonts w:cs="Arial"/>
          <w:b w:val="0"/>
          <w:bCs/>
          <w:szCs w:val="22"/>
          <w:u w:val="none"/>
        </w:rPr>
        <w:t xml:space="preserve">. </w:t>
      </w:r>
      <w:r w:rsidR="009B7315">
        <w:rPr>
          <w:rStyle w:val="l-L2Char"/>
          <w:rFonts w:cs="Arial"/>
          <w:b w:val="0"/>
          <w:bCs/>
          <w:szCs w:val="22"/>
          <w:u w:val="none"/>
        </w:rPr>
        <w:t>Koberovy</w:t>
      </w:r>
    </w:p>
    <w:p w14:paraId="5BDCC1E2" w14:textId="649A09B4" w:rsidR="00FC4B4D" w:rsidRDefault="00FC4B4D">
      <w:pPr>
        <w:spacing w:after="0" w:line="240" w:lineRule="auto"/>
        <w:rPr>
          <w:rStyle w:val="l-L2Char"/>
          <w:rFonts w:cs="Arial"/>
          <w:b/>
          <w:szCs w:val="22"/>
          <w:highlight w:val="yellow"/>
          <w:lang w:eastAsia="en-US"/>
        </w:rPr>
      </w:pPr>
      <w:r>
        <w:rPr>
          <w:rStyle w:val="l-L2Char"/>
          <w:rFonts w:cs="Arial"/>
          <w:szCs w:val="22"/>
          <w:highlight w:val="yellow"/>
        </w:rPr>
        <w:br w:type="page"/>
      </w: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667F6A">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667F6A">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1F6A4765" w:rsidR="002E0D1A" w:rsidRPr="004D5F78" w:rsidRDefault="002E0D1A" w:rsidP="00667F6A">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ůže navazovat</w:t>
      </w:r>
      <w:r w:rsidR="00FC4B4D">
        <w:rPr>
          <w:rFonts w:ascii="Arial" w:hAnsi="Arial" w:cs="Arial"/>
          <w:b w:val="0"/>
          <w:szCs w:val="22"/>
          <w:u w:val="none"/>
        </w:rPr>
        <w:br/>
      </w:r>
      <w:r w:rsidRPr="004D5F78">
        <w:rPr>
          <w:rFonts w:ascii="Arial" w:hAnsi="Arial" w:cs="Arial"/>
          <w:b w:val="0"/>
          <w:szCs w:val="22"/>
          <w:u w:val="none"/>
        </w:rPr>
        <w:t xml:space="preserve">na předběžný průzkum. </w:t>
      </w:r>
    </w:p>
    <w:p w14:paraId="00C5793B" w14:textId="77777777" w:rsidR="005A32C1" w:rsidRPr="004D5F78" w:rsidRDefault="002E0D1A" w:rsidP="00667F6A">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59CB2DCC" w14:textId="6B6C0BB5" w:rsidR="00FC4B4D" w:rsidRDefault="00FC4B4D" w:rsidP="0006284B">
      <w:pPr>
        <w:widowControl w:val="0"/>
        <w:spacing w:before="126" w:after="0" w:line="240" w:lineRule="auto"/>
        <w:rPr>
          <w:rFonts w:cs="Arial"/>
          <w:b/>
          <w:spacing w:val="-1"/>
          <w:szCs w:val="22"/>
          <w:u w:val="single" w:color="000000"/>
        </w:rPr>
      </w:pPr>
    </w:p>
    <w:p w14:paraId="2B09FC31" w14:textId="77777777" w:rsidR="00FC4B4D" w:rsidRDefault="00FC4B4D" w:rsidP="0006284B">
      <w:pPr>
        <w:widowControl w:val="0"/>
        <w:spacing w:before="126" w:after="0" w:line="240" w:lineRule="auto"/>
        <w:rPr>
          <w:rFonts w:cs="Arial"/>
          <w:b/>
          <w:spacing w:val="-1"/>
          <w:szCs w:val="22"/>
          <w:u w:val="single" w:color="000000"/>
        </w:rPr>
      </w:pPr>
    </w:p>
    <w:p w14:paraId="6F1F73E1" w14:textId="2D9A0D78" w:rsidR="001A027C" w:rsidRPr="00FC4B4D" w:rsidRDefault="001A027C" w:rsidP="005A0F15">
      <w:pPr>
        <w:pStyle w:val="l-L1"/>
        <w:keepNext w:val="0"/>
        <w:numPr>
          <w:ilvl w:val="0"/>
          <w:numId w:val="5"/>
        </w:numPr>
        <w:spacing w:before="120"/>
        <w:ind w:left="714" w:hanging="357"/>
        <w:jc w:val="left"/>
        <w:rPr>
          <w:rStyle w:val="l-L2Char"/>
          <w:rFonts w:cs="Arial"/>
          <w:szCs w:val="22"/>
          <w:u w:val="none"/>
        </w:rPr>
      </w:pPr>
      <w:r w:rsidRPr="00FC4B4D">
        <w:rPr>
          <w:rStyle w:val="l-L2Char"/>
          <w:rFonts w:cs="Arial"/>
          <w:szCs w:val="22"/>
          <w:u w:val="none"/>
        </w:rPr>
        <w:t>Zadání a požadavky na podrobný geotechnický průzkum pro vodní nádrže</w:t>
      </w:r>
    </w:p>
    <w:tbl>
      <w:tblPr>
        <w:tblStyle w:val="TableNormal"/>
        <w:tblW w:w="8930" w:type="dxa"/>
        <w:tblInd w:w="420" w:type="dxa"/>
        <w:tblLayout w:type="fixed"/>
        <w:tblLook w:val="01E0" w:firstRow="1" w:lastRow="1" w:firstColumn="1" w:lastColumn="1" w:noHBand="0" w:noVBand="0"/>
      </w:tblPr>
      <w:tblGrid>
        <w:gridCol w:w="2976"/>
        <w:gridCol w:w="2410"/>
        <w:gridCol w:w="2268"/>
        <w:gridCol w:w="1276"/>
      </w:tblGrid>
      <w:tr w:rsidR="001A027C" w:rsidRPr="004D5F78" w14:paraId="25934F43" w14:textId="77777777" w:rsidTr="00FC4B4D">
        <w:trPr>
          <w:trHeight w:hRule="exact" w:val="319"/>
        </w:trPr>
        <w:tc>
          <w:tcPr>
            <w:tcW w:w="8930" w:type="dxa"/>
            <w:gridSpan w:val="4"/>
            <w:tcBorders>
              <w:top w:val="single" w:sz="5" w:space="0" w:color="000000"/>
              <w:left w:val="single" w:sz="5" w:space="0" w:color="000000"/>
              <w:bottom w:val="single" w:sz="5" w:space="0" w:color="000000"/>
              <w:right w:val="single" w:sz="5" w:space="0" w:color="000000"/>
            </w:tcBorders>
            <w:vAlign w:val="center"/>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1F548EF0" w14:textId="77777777" w:rsidR="001A027C" w:rsidRPr="004D5F78" w:rsidRDefault="001A027C" w:rsidP="00FC4B4D">
            <w:pPr>
              <w:spacing w:line="264" w:lineRule="exact"/>
              <w:ind w:left="57"/>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2410" w:type="dxa"/>
            <w:tcBorders>
              <w:top w:val="single" w:sz="5" w:space="0" w:color="000000"/>
              <w:left w:val="single" w:sz="5" w:space="0" w:color="000000"/>
              <w:bottom w:val="single" w:sz="5" w:space="0" w:color="000000"/>
              <w:right w:val="single" w:sz="5" w:space="0" w:color="000000"/>
            </w:tcBorders>
            <w:vAlign w:val="center"/>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276" w:type="dxa"/>
            <w:tcBorders>
              <w:top w:val="single" w:sz="5" w:space="0" w:color="000000"/>
              <w:left w:val="single" w:sz="5" w:space="0" w:color="000000"/>
              <w:bottom w:val="single" w:sz="5" w:space="0" w:color="000000"/>
              <w:right w:val="single" w:sz="5" w:space="0" w:color="000000"/>
            </w:tcBorders>
            <w:vAlign w:val="center"/>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5104F2E2" w14:textId="77777777" w:rsidR="001A027C" w:rsidRPr="004D5F78" w:rsidRDefault="001A027C" w:rsidP="00FC4B4D">
            <w:pPr>
              <w:ind w:left="57"/>
              <w:rPr>
                <w:rFonts w:cs="Arial"/>
              </w:rPr>
            </w:pPr>
          </w:p>
        </w:tc>
        <w:tc>
          <w:tcPr>
            <w:tcW w:w="2410" w:type="dxa"/>
            <w:tcBorders>
              <w:top w:val="single" w:sz="5" w:space="0" w:color="000000"/>
              <w:left w:val="single" w:sz="5" w:space="0" w:color="000000"/>
              <w:bottom w:val="single" w:sz="5" w:space="0" w:color="000000"/>
              <w:right w:val="single" w:sz="5" w:space="0" w:color="000000"/>
            </w:tcBorders>
            <w:vAlign w:val="center"/>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268" w:type="dxa"/>
            <w:tcBorders>
              <w:top w:val="single" w:sz="5" w:space="0" w:color="000000"/>
              <w:left w:val="single" w:sz="5" w:space="0" w:color="000000"/>
              <w:bottom w:val="single" w:sz="5" w:space="0" w:color="000000"/>
              <w:right w:val="single" w:sz="5" w:space="0" w:color="000000"/>
            </w:tcBorders>
            <w:vAlign w:val="center"/>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276" w:type="dxa"/>
            <w:tcBorders>
              <w:top w:val="single" w:sz="5" w:space="0" w:color="000000"/>
              <w:left w:val="single" w:sz="5" w:space="0" w:color="000000"/>
              <w:bottom w:val="single" w:sz="5" w:space="0" w:color="000000"/>
              <w:right w:val="single" w:sz="5" w:space="0" w:color="000000"/>
            </w:tcBorders>
            <w:vAlign w:val="center"/>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4F15B807" w14:textId="77777777" w:rsidR="001A027C" w:rsidRPr="004D5F78" w:rsidRDefault="001A027C" w:rsidP="00FC4B4D">
            <w:pPr>
              <w:ind w:left="57"/>
              <w:rPr>
                <w:rFonts w:cs="Arial"/>
              </w:rPr>
            </w:pPr>
          </w:p>
        </w:tc>
        <w:tc>
          <w:tcPr>
            <w:tcW w:w="2410" w:type="dxa"/>
            <w:tcBorders>
              <w:top w:val="single" w:sz="5" w:space="0" w:color="000000"/>
              <w:left w:val="single" w:sz="5" w:space="0" w:color="000000"/>
              <w:bottom w:val="single" w:sz="5" w:space="0" w:color="000000"/>
              <w:right w:val="single" w:sz="5" w:space="0" w:color="000000"/>
            </w:tcBorders>
            <w:vAlign w:val="center"/>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268" w:type="dxa"/>
            <w:tcBorders>
              <w:top w:val="single" w:sz="5" w:space="0" w:color="000000"/>
              <w:left w:val="single" w:sz="5" w:space="0" w:color="000000"/>
              <w:bottom w:val="single" w:sz="5" w:space="0" w:color="000000"/>
              <w:right w:val="single" w:sz="5" w:space="0" w:color="000000"/>
            </w:tcBorders>
            <w:vAlign w:val="center"/>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276" w:type="dxa"/>
            <w:tcBorders>
              <w:top w:val="single" w:sz="5" w:space="0" w:color="000000"/>
              <w:left w:val="single" w:sz="5" w:space="0" w:color="000000"/>
              <w:bottom w:val="single" w:sz="5" w:space="0" w:color="000000"/>
              <w:right w:val="single" w:sz="5" w:space="0" w:color="000000"/>
            </w:tcBorders>
            <w:vAlign w:val="center"/>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FC4B4D">
        <w:trPr>
          <w:trHeight w:hRule="exact" w:val="317"/>
        </w:trPr>
        <w:tc>
          <w:tcPr>
            <w:tcW w:w="2976" w:type="dxa"/>
            <w:tcBorders>
              <w:top w:val="single" w:sz="5" w:space="0" w:color="000000"/>
              <w:left w:val="single" w:sz="5" w:space="0" w:color="000000"/>
              <w:bottom w:val="single" w:sz="5" w:space="0" w:color="000000"/>
              <w:right w:val="single" w:sz="5" w:space="0" w:color="000000"/>
            </w:tcBorders>
            <w:vAlign w:val="center"/>
          </w:tcPr>
          <w:p w14:paraId="6731A914" w14:textId="77777777" w:rsidR="001A027C" w:rsidRPr="004D5F78" w:rsidRDefault="001A027C" w:rsidP="00FC4B4D">
            <w:pPr>
              <w:spacing w:line="264" w:lineRule="exact"/>
              <w:ind w:left="57"/>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2410" w:type="dxa"/>
            <w:tcBorders>
              <w:top w:val="single" w:sz="5" w:space="0" w:color="000000"/>
              <w:left w:val="single" w:sz="5" w:space="0" w:color="000000"/>
              <w:bottom w:val="single" w:sz="5" w:space="0" w:color="000000"/>
              <w:right w:val="single" w:sz="5" w:space="0" w:color="000000"/>
            </w:tcBorders>
            <w:vAlign w:val="center"/>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14:paraId="15464FE2" w14:textId="77777777" w:rsidR="001A027C" w:rsidRPr="004D5F78" w:rsidRDefault="001A027C" w:rsidP="00500D7A">
            <w:pPr>
              <w:rPr>
                <w:rFonts w:cs="Arial"/>
              </w:rPr>
            </w:pPr>
          </w:p>
        </w:tc>
        <w:tc>
          <w:tcPr>
            <w:tcW w:w="1276" w:type="dxa"/>
            <w:tcBorders>
              <w:top w:val="single" w:sz="5" w:space="0" w:color="000000"/>
              <w:left w:val="single" w:sz="5" w:space="0" w:color="000000"/>
              <w:bottom w:val="single" w:sz="5" w:space="0" w:color="000000"/>
              <w:right w:val="single" w:sz="5" w:space="0" w:color="000000"/>
            </w:tcBorders>
            <w:vAlign w:val="center"/>
          </w:tcPr>
          <w:p w14:paraId="45734986" w14:textId="77777777" w:rsidR="001A027C" w:rsidRPr="004D5F78" w:rsidRDefault="001A027C" w:rsidP="00500D7A">
            <w:pPr>
              <w:rPr>
                <w:rFonts w:cs="Arial"/>
              </w:rPr>
            </w:pPr>
          </w:p>
        </w:tc>
      </w:tr>
      <w:tr w:rsidR="001A027C" w:rsidRPr="004D5F78" w14:paraId="599D3EFC"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7389F5DC" w14:textId="77777777" w:rsidR="001A027C" w:rsidRPr="004D5F78" w:rsidRDefault="001A027C" w:rsidP="00FC4B4D">
            <w:pPr>
              <w:ind w:left="57"/>
              <w:rPr>
                <w:rFonts w:cs="Arial"/>
              </w:rPr>
            </w:pPr>
          </w:p>
        </w:tc>
        <w:tc>
          <w:tcPr>
            <w:tcW w:w="2410" w:type="dxa"/>
            <w:tcBorders>
              <w:top w:val="single" w:sz="5" w:space="0" w:color="000000"/>
              <w:left w:val="single" w:sz="5" w:space="0" w:color="000000"/>
              <w:bottom w:val="single" w:sz="5" w:space="0" w:color="000000"/>
              <w:right w:val="single" w:sz="5" w:space="0" w:color="000000"/>
            </w:tcBorders>
            <w:vAlign w:val="center"/>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268" w:type="dxa"/>
            <w:tcBorders>
              <w:top w:val="single" w:sz="5" w:space="0" w:color="000000"/>
              <w:left w:val="single" w:sz="5" w:space="0" w:color="000000"/>
              <w:bottom w:val="single" w:sz="5" w:space="0" w:color="000000"/>
              <w:right w:val="single" w:sz="5" w:space="0" w:color="000000"/>
            </w:tcBorders>
            <w:vAlign w:val="center"/>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276" w:type="dxa"/>
            <w:tcBorders>
              <w:top w:val="single" w:sz="5" w:space="0" w:color="000000"/>
              <w:left w:val="single" w:sz="5" w:space="0" w:color="000000"/>
              <w:bottom w:val="single" w:sz="5" w:space="0" w:color="000000"/>
              <w:right w:val="single" w:sz="5" w:space="0" w:color="000000"/>
            </w:tcBorders>
            <w:vAlign w:val="center"/>
          </w:tcPr>
          <w:p w14:paraId="18ADAB9C" w14:textId="77777777" w:rsidR="001A027C" w:rsidRPr="004D5F78" w:rsidRDefault="001A027C" w:rsidP="00500D7A">
            <w:pPr>
              <w:rPr>
                <w:rFonts w:cs="Arial"/>
              </w:rPr>
            </w:pPr>
          </w:p>
        </w:tc>
      </w:tr>
      <w:tr w:rsidR="001A027C" w:rsidRPr="004D5F78" w14:paraId="601D4E9D" w14:textId="77777777" w:rsidTr="00FC4B4D">
        <w:trPr>
          <w:trHeight w:hRule="exact" w:val="319"/>
        </w:trPr>
        <w:tc>
          <w:tcPr>
            <w:tcW w:w="2976" w:type="dxa"/>
            <w:tcBorders>
              <w:top w:val="single" w:sz="5" w:space="0" w:color="000000"/>
              <w:left w:val="single" w:sz="5" w:space="0" w:color="000000"/>
              <w:bottom w:val="single" w:sz="5" w:space="0" w:color="000000"/>
              <w:right w:val="single" w:sz="5" w:space="0" w:color="000000"/>
            </w:tcBorders>
            <w:vAlign w:val="center"/>
          </w:tcPr>
          <w:p w14:paraId="0086360C" w14:textId="77777777" w:rsidR="001A027C" w:rsidRPr="004D5F78" w:rsidRDefault="001A027C" w:rsidP="00FC4B4D">
            <w:pPr>
              <w:ind w:left="57"/>
              <w:rPr>
                <w:rFonts w:cs="Arial"/>
              </w:rPr>
            </w:pPr>
          </w:p>
        </w:tc>
        <w:tc>
          <w:tcPr>
            <w:tcW w:w="2410" w:type="dxa"/>
            <w:tcBorders>
              <w:top w:val="single" w:sz="5" w:space="0" w:color="000000"/>
              <w:left w:val="single" w:sz="5" w:space="0" w:color="000000"/>
              <w:bottom w:val="single" w:sz="5" w:space="0" w:color="000000"/>
              <w:right w:val="single" w:sz="5" w:space="0" w:color="000000"/>
            </w:tcBorders>
            <w:vAlign w:val="center"/>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268" w:type="dxa"/>
            <w:tcBorders>
              <w:top w:val="single" w:sz="5" w:space="0" w:color="000000"/>
              <w:left w:val="single" w:sz="5" w:space="0" w:color="000000"/>
              <w:bottom w:val="single" w:sz="5" w:space="0" w:color="000000"/>
              <w:right w:val="single" w:sz="5" w:space="0" w:color="000000"/>
            </w:tcBorders>
            <w:vAlign w:val="center"/>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276" w:type="dxa"/>
            <w:tcBorders>
              <w:top w:val="single" w:sz="5" w:space="0" w:color="000000"/>
              <w:left w:val="single" w:sz="5" w:space="0" w:color="000000"/>
              <w:bottom w:val="single" w:sz="5" w:space="0" w:color="000000"/>
              <w:right w:val="single" w:sz="5" w:space="0" w:color="000000"/>
            </w:tcBorders>
            <w:vAlign w:val="center"/>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8930" w:type="dxa"/>
        <w:tblInd w:w="420" w:type="dxa"/>
        <w:tblLayout w:type="fixed"/>
        <w:tblLook w:val="01E0" w:firstRow="1" w:lastRow="1" w:firstColumn="1" w:lastColumn="1" w:noHBand="0" w:noVBand="0"/>
      </w:tblPr>
      <w:tblGrid>
        <w:gridCol w:w="2931"/>
        <w:gridCol w:w="3072"/>
        <w:gridCol w:w="2927"/>
      </w:tblGrid>
      <w:tr w:rsidR="001A027C" w:rsidRPr="004D5F78" w14:paraId="1F521E07" w14:textId="77777777" w:rsidTr="00FC4B4D">
        <w:trPr>
          <w:trHeight w:hRule="exact" w:val="349"/>
        </w:trPr>
        <w:tc>
          <w:tcPr>
            <w:tcW w:w="8930" w:type="dxa"/>
            <w:gridSpan w:val="3"/>
            <w:tcBorders>
              <w:top w:val="single" w:sz="5" w:space="0" w:color="000000"/>
              <w:left w:val="single" w:sz="5" w:space="0" w:color="000000"/>
              <w:bottom w:val="single" w:sz="5" w:space="0" w:color="000000"/>
              <w:right w:val="single" w:sz="5" w:space="0" w:color="000000"/>
            </w:tcBorders>
            <w:vAlign w:val="center"/>
          </w:tcPr>
          <w:p w14:paraId="635A3C4C" w14:textId="77777777" w:rsidR="00FC4B4D" w:rsidRPr="004D5F78" w:rsidRDefault="00FC4B4D" w:rsidP="00FC4B4D">
            <w:pPr>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32270E08" w14:textId="71ABD825" w:rsidR="001A027C" w:rsidRPr="002F6773" w:rsidRDefault="001A027C" w:rsidP="00FC4B4D">
            <w:pPr>
              <w:spacing w:line="264" w:lineRule="exact"/>
              <w:ind w:left="102"/>
              <w:rPr>
                <w:rFonts w:cs="Arial"/>
              </w:rPr>
            </w:pPr>
          </w:p>
        </w:tc>
      </w:tr>
      <w:tr w:rsidR="00FC4B4D" w:rsidRPr="004D5F78" w14:paraId="3F19C015" w14:textId="77777777" w:rsidTr="00FC4B4D">
        <w:trPr>
          <w:trHeight w:hRule="exact" w:val="349"/>
        </w:trPr>
        <w:tc>
          <w:tcPr>
            <w:tcW w:w="8930" w:type="dxa"/>
            <w:gridSpan w:val="3"/>
            <w:tcBorders>
              <w:top w:val="single" w:sz="5" w:space="0" w:color="000000"/>
              <w:left w:val="single" w:sz="5" w:space="0" w:color="000000"/>
              <w:bottom w:val="single" w:sz="5" w:space="0" w:color="000000"/>
              <w:right w:val="single" w:sz="5" w:space="0" w:color="000000"/>
            </w:tcBorders>
            <w:vAlign w:val="center"/>
          </w:tcPr>
          <w:p w14:paraId="2A69FCF3" w14:textId="68900358" w:rsidR="00FC4B4D" w:rsidRPr="002F6773" w:rsidRDefault="00FC4B4D" w:rsidP="00FC4B4D">
            <w:pPr>
              <w:spacing w:line="264" w:lineRule="exact"/>
              <w:ind w:left="102"/>
              <w:rPr>
                <w:rFonts w:cs="Arial"/>
                <w:spacing w:val="-1"/>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FC4B4D">
        <w:trPr>
          <w:trHeight w:hRule="exact" w:val="349"/>
        </w:trPr>
        <w:tc>
          <w:tcPr>
            <w:tcW w:w="2931" w:type="dxa"/>
            <w:tcBorders>
              <w:top w:val="single" w:sz="5" w:space="0" w:color="000000"/>
              <w:left w:val="single" w:sz="5" w:space="0" w:color="000000"/>
              <w:bottom w:val="single" w:sz="5" w:space="0" w:color="000000"/>
              <w:right w:val="single" w:sz="5" w:space="0" w:color="000000"/>
            </w:tcBorders>
            <w:vAlign w:val="center"/>
          </w:tcPr>
          <w:p w14:paraId="2C56B335" w14:textId="77777777" w:rsidR="001A027C" w:rsidRPr="004D5F78" w:rsidRDefault="001A027C" w:rsidP="00FC4B4D">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1525C8BB" w14:textId="77777777" w:rsidR="001A027C" w:rsidRPr="00FC4B4D" w:rsidRDefault="001A027C" w:rsidP="00FC4B4D">
            <w:pPr>
              <w:ind w:left="145" w:right="141" w:firstLine="3"/>
              <w:jc w:val="center"/>
              <w:rPr>
                <w:rFonts w:cs="Arial"/>
                <w:spacing w:val="-1"/>
              </w:rPr>
            </w:pPr>
            <w:proofErr w:type="spellStart"/>
            <w:r w:rsidRPr="004D5F78">
              <w:rPr>
                <w:rFonts w:cs="Arial"/>
                <w:spacing w:val="-1"/>
              </w:rPr>
              <w:t>Jednoduché</w:t>
            </w:r>
            <w:proofErr w:type="spellEnd"/>
          </w:p>
        </w:tc>
        <w:tc>
          <w:tcPr>
            <w:tcW w:w="2927" w:type="dxa"/>
            <w:tcBorders>
              <w:top w:val="single" w:sz="5" w:space="0" w:color="000000"/>
              <w:left w:val="single" w:sz="5" w:space="0" w:color="000000"/>
              <w:bottom w:val="single" w:sz="5" w:space="0" w:color="000000"/>
              <w:right w:val="single" w:sz="5" w:space="0" w:color="000000"/>
            </w:tcBorders>
            <w:vAlign w:val="center"/>
          </w:tcPr>
          <w:p w14:paraId="6592648E" w14:textId="77777777" w:rsidR="001A027C" w:rsidRPr="004D5F78" w:rsidRDefault="001A027C" w:rsidP="00FC4B4D">
            <w:pPr>
              <w:ind w:left="145" w:right="141" w:firstLine="3"/>
              <w:jc w:val="center"/>
              <w:rPr>
                <w:rFonts w:cs="Arial"/>
              </w:rPr>
            </w:pPr>
            <w:proofErr w:type="spellStart"/>
            <w:r w:rsidRPr="004D5F78">
              <w:rPr>
                <w:rFonts w:cs="Arial"/>
                <w:spacing w:val="-1"/>
              </w:rPr>
              <w:t>Složité</w:t>
            </w:r>
            <w:proofErr w:type="spellEnd"/>
          </w:p>
        </w:tc>
      </w:tr>
      <w:tr w:rsidR="001A027C" w:rsidRPr="004D5F78" w14:paraId="2493F91A" w14:textId="77777777" w:rsidTr="00FC4B4D">
        <w:trPr>
          <w:trHeight w:hRule="exact" w:val="349"/>
        </w:trPr>
        <w:tc>
          <w:tcPr>
            <w:tcW w:w="2931" w:type="dxa"/>
            <w:tcBorders>
              <w:top w:val="single" w:sz="5" w:space="0" w:color="000000"/>
              <w:left w:val="single" w:sz="5" w:space="0" w:color="000000"/>
              <w:bottom w:val="single" w:sz="5" w:space="0" w:color="000000"/>
              <w:right w:val="single" w:sz="5" w:space="0" w:color="000000"/>
            </w:tcBorders>
            <w:vAlign w:val="center"/>
          </w:tcPr>
          <w:p w14:paraId="7991ECB8" w14:textId="77777777" w:rsidR="001A027C" w:rsidRPr="004D5F78" w:rsidRDefault="001A027C" w:rsidP="00FC4B4D">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6E33532A" w14:textId="77777777" w:rsidR="001A027C" w:rsidRPr="00FC4B4D" w:rsidRDefault="001A027C" w:rsidP="00FC4B4D">
            <w:pPr>
              <w:ind w:left="145" w:right="141" w:firstLine="3"/>
              <w:jc w:val="center"/>
              <w:rPr>
                <w:rFonts w:cs="Arial"/>
                <w:spacing w:val="-1"/>
              </w:rPr>
            </w:pPr>
            <w:r w:rsidRPr="00FC4B4D">
              <w:rPr>
                <w:rFonts w:cs="Arial"/>
                <w:spacing w:val="-1"/>
              </w:rPr>
              <w:t xml:space="preserve">1 </w:t>
            </w:r>
            <w:proofErr w:type="spellStart"/>
            <w:r w:rsidRPr="004D5F78">
              <w:rPr>
                <w:rFonts w:cs="Arial"/>
                <w:spacing w:val="-1"/>
              </w:rPr>
              <w:t>sonda</w:t>
            </w:r>
            <w:proofErr w:type="spellEnd"/>
            <w:r w:rsidRPr="00FC4B4D">
              <w:rPr>
                <w:rFonts w:cs="Arial"/>
                <w:spacing w:val="-1"/>
              </w:rPr>
              <w:t xml:space="preserve"> – 50</w:t>
            </w:r>
            <w:r w:rsidRPr="004D5F78">
              <w:rPr>
                <w:rFonts w:cs="Arial"/>
                <w:spacing w:val="-1"/>
              </w:rPr>
              <w:t xml:space="preserve"> </w:t>
            </w:r>
            <w:r w:rsidRPr="00FC4B4D">
              <w:rPr>
                <w:rFonts w:cs="Arial"/>
                <w:spacing w:val="-1"/>
              </w:rPr>
              <w:t>m</w:t>
            </w:r>
          </w:p>
        </w:tc>
        <w:tc>
          <w:tcPr>
            <w:tcW w:w="2927" w:type="dxa"/>
            <w:tcBorders>
              <w:top w:val="single" w:sz="5" w:space="0" w:color="000000"/>
              <w:left w:val="single" w:sz="5" w:space="0" w:color="000000"/>
              <w:bottom w:val="single" w:sz="5" w:space="0" w:color="000000"/>
              <w:right w:val="single" w:sz="5" w:space="0" w:color="000000"/>
            </w:tcBorders>
            <w:vAlign w:val="center"/>
          </w:tcPr>
          <w:p w14:paraId="420A6A11" w14:textId="77777777" w:rsidR="001A027C" w:rsidRPr="00FC4B4D" w:rsidRDefault="001A027C" w:rsidP="00FC4B4D">
            <w:pPr>
              <w:ind w:left="145" w:right="141" w:firstLine="3"/>
              <w:jc w:val="center"/>
              <w:rPr>
                <w:rFonts w:cs="Arial"/>
                <w:spacing w:val="-1"/>
              </w:rPr>
            </w:pPr>
            <w:r w:rsidRPr="00FC4B4D">
              <w:rPr>
                <w:rFonts w:cs="Arial"/>
                <w:spacing w:val="-1"/>
              </w:rPr>
              <w:t xml:space="preserve">1 </w:t>
            </w:r>
            <w:proofErr w:type="spellStart"/>
            <w:r w:rsidRPr="004D5F78">
              <w:rPr>
                <w:rFonts w:cs="Arial"/>
                <w:spacing w:val="-1"/>
              </w:rPr>
              <w:t>sonda</w:t>
            </w:r>
            <w:proofErr w:type="spellEnd"/>
            <w:r w:rsidRPr="00FC4B4D">
              <w:rPr>
                <w:rFonts w:cs="Arial"/>
                <w:spacing w:val="-1"/>
              </w:rPr>
              <w:t xml:space="preserve"> –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FC4B4D">
              <w:rPr>
                <w:rFonts w:cs="Arial"/>
                <w:spacing w:val="-1"/>
              </w:rPr>
              <w:t>m</w:t>
            </w:r>
          </w:p>
        </w:tc>
      </w:tr>
      <w:tr w:rsidR="001A027C" w:rsidRPr="004D5F78" w14:paraId="492E2618" w14:textId="77777777" w:rsidTr="00FC4B4D">
        <w:trPr>
          <w:trHeight w:hRule="exact" w:val="686"/>
        </w:trPr>
        <w:tc>
          <w:tcPr>
            <w:tcW w:w="2931" w:type="dxa"/>
            <w:tcBorders>
              <w:top w:val="single" w:sz="5" w:space="0" w:color="000000"/>
              <w:left w:val="single" w:sz="5" w:space="0" w:color="000000"/>
              <w:bottom w:val="single" w:sz="5" w:space="0" w:color="000000"/>
              <w:right w:val="single" w:sz="5" w:space="0" w:color="000000"/>
            </w:tcBorders>
            <w:vAlign w:val="center"/>
          </w:tcPr>
          <w:p w14:paraId="5BC815A3" w14:textId="77777777" w:rsidR="001A027C" w:rsidRPr="002F6773" w:rsidRDefault="001A027C" w:rsidP="00FC4B4D">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vAlign w:val="center"/>
          </w:tcPr>
          <w:p w14:paraId="25F2FB16" w14:textId="77777777" w:rsidR="001A027C" w:rsidRPr="00FC4B4D" w:rsidRDefault="001A027C" w:rsidP="00FC4B4D">
            <w:pPr>
              <w:ind w:left="145" w:right="141" w:firstLine="3"/>
              <w:jc w:val="center"/>
              <w:rPr>
                <w:rFonts w:cs="Arial"/>
                <w:spacing w:val="-1"/>
              </w:rPr>
            </w:pPr>
            <w:r w:rsidRPr="004D5F78">
              <w:rPr>
                <w:rFonts w:cs="Arial"/>
                <w:spacing w:val="-1"/>
              </w:rPr>
              <w:t>Min.</w:t>
            </w:r>
            <w:r w:rsidRPr="00FC4B4D">
              <w:rPr>
                <w:rFonts w:cs="Arial"/>
                <w:spacing w:val="-1"/>
              </w:rPr>
              <w:t xml:space="preserve"> 1</w:t>
            </w:r>
            <w:r w:rsidRPr="004D5F78">
              <w:rPr>
                <w:rFonts w:cs="Arial"/>
                <w:spacing w:val="-1"/>
              </w:rPr>
              <w:t xml:space="preserve"> </w:t>
            </w:r>
            <w:proofErr w:type="spellStart"/>
            <w:r w:rsidRPr="004D5F78">
              <w:rPr>
                <w:rFonts w:cs="Arial"/>
                <w:spacing w:val="-1"/>
              </w:rPr>
              <w:t>sonda</w:t>
            </w:r>
            <w:proofErr w:type="spellEnd"/>
          </w:p>
        </w:tc>
        <w:tc>
          <w:tcPr>
            <w:tcW w:w="2927" w:type="dxa"/>
            <w:tcBorders>
              <w:top w:val="single" w:sz="5" w:space="0" w:color="000000"/>
              <w:left w:val="single" w:sz="5" w:space="0" w:color="000000"/>
              <w:bottom w:val="single" w:sz="5" w:space="0" w:color="000000"/>
              <w:right w:val="single" w:sz="5" w:space="0" w:color="000000"/>
            </w:tcBorders>
            <w:vAlign w:val="center"/>
          </w:tcPr>
          <w:p w14:paraId="759751E8" w14:textId="77777777" w:rsidR="001A027C" w:rsidRPr="00FC4B4D" w:rsidRDefault="001A027C" w:rsidP="00FC4B4D">
            <w:pPr>
              <w:ind w:left="145" w:right="141" w:firstLine="3"/>
              <w:jc w:val="center"/>
              <w:rPr>
                <w:rFonts w:cs="Arial"/>
                <w:spacing w:val="-1"/>
              </w:rPr>
            </w:pPr>
            <w:r w:rsidRPr="004D5F78">
              <w:rPr>
                <w:rFonts w:cs="Arial"/>
                <w:spacing w:val="-1"/>
              </w:rPr>
              <w:t>Min.</w:t>
            </w:r>
            <w:r w:rsidRPr="00FC4B4D">
              <w:rPr>
                <w:rFonts w:cs="Arial"/>
                <w:spacing w:val="-1"/>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FC4B4D">
        <w:trPr>
          <w:trHeight w:hRule="exact" w:val="1438"/>
        </w:trPr>
        <w:tc>
          <w:tcPr>
            <w:tcW w:w="2931" w:type="dxa"/>
            <w:tcBorders>
              <w:top w:val="single" w:sz="5" w:space="0" w:color="000000"/>
              <w:left w:val="single" w:sz="5" w:space="0" w:color="000000"/>
              <w:bottom w:val="single" w:sz="5" w:space="0" w:color="000000"/>
              <w:right w:val="single" w:sz="5" w:space="0" w:color="000000"/>
            </w:tcBorders>
            <w:vAlign w:val="center"/>
          </w:tcPr>
          <w:p w14:paraId="0A784774" w14:textId="77777777" w:rsidR="001A027C" w:rsidRPr="004D5F78" w:rsidRDefault="001A027C" w:rsidP="00FC4B4D">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4359F3B9" w14:textId="77777777" w:rsidR="001A027C" w:rsidRPr="00FC4B4D" w:rsidRDefault="001A027C" w:rsidP="00FC4B4D">
            <w:pPr>
              <w:ind w:left="145" w:right="141" w:firstLine="3"/>
              <w:jc w:val="center"/>
              <w:rPr>
                <w:rFonts w:cs="Arial"/>
                <w:spacing w:val="-1"/>
              </w:rPr>
            </w:pPr>
            <w:proofErr w:type="spellStart"/>
            <w:r w:rsidRPr="00FC4B4D">
              <w:rPr>
                <w:rFonts w:cs="Arial"/>
                <w:spacing w:val="-1"/>
              </w:rPr>
              <w:t>Podle</w:t>
            </w:r>
            <w:proofErr w:type="spellEnd"/>
            <w:r w:rsidRPr="00FC4B4D">
              <w:rPr>
                <w:rFonts w:cs="Arial"/>
                <w:spacing w:val="-1"/>
              </w:rPr>
              <w:t xml:space="preserve"> </w:t>
            </w:r>
            <w:proofErr w:type="spellStart"/>
            <w:r w:rsidRPr="004D5F78">
              <w:rPr>
                <w:rFonts w:cs="Arial"/>
                <w:spacing w:val="-1"/>
              </w:rPr>
              <w:t>výšky</w:t>
            </w:r>
            <w:proofErr w:type="spellEnd"/>
            <w:r w:rsidRPr="00FC4B4D">
              <w:rPr>
                <w:rFonts w:cs="Arial"/>
                <w:spacing w:val="-1"/>
              </w:rPr>
              <w:t xml:space="preserve"> </w:t>
            </w:r>
            <w:proofErr w:type="spellStart"/>
            <w:r w:rsidRPr="004D5F78">
              <w:rPr>
                <w:rFonts w:cs="Arial"/>
                <w:spacing w:val="-1"/>
              </w:rPr>
              <w:t>hráze</w:t>
            </w:r>
            <w:proofErr w:type="spellEnd"/>
            <w:r w:rsidRPr="00FC4B4D">
              <w:rPr>
                <w:rFonts w:cs="Arial"/>
                <w:spacing w:val="-1"/>
              </w:rPr>
              <w:t xml:space="preserve"> a </w:t>
            </w:r>
            <w:proofErr w:type="spellStart"/>
            <w:r w:rsidRPr="004D5F78">
              <w:rPr>
                <w:rFonts w:cs="Arial"/>
                <w:spacing w:val="-1"/>
              </w:rPr>
              <w:t>složitosti</w:t>
            </w:r>
            <w:proofErr w:type="spellEnd"/>
            <w:r w:rsidRPr="00FC4B4D">
              <w:rPr>
                <w:rFonts w:cs="Arial"/>
                <w:spacing w:val="-1"/>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FC4B4D">
              <w:rPr>
                <w:rFonts w:cs="Arial"/>
                <w:spacing w:val="-1"/>
              </w:rPr>
              <w:t xml:space="preserve"> </w:t>
            </w:r>
            <w:r w:rsidRPr="004D5F78">
              <w:rPr>
                <w:rFonts w:cs="Arial"/>
                <w:spacing w:val="-1"/>
              </w:rPr>
              <w:t>(</w:t>
            </w:r>
            <w:proofErr w:type="spellStart"/>
            <w:r w:rsidRPr="004D5F78">
              <w:rPr>
                <w:rFonts w:cs="Arial"/>
                <w:spacing w:val="-1"/>
              </w:rPr>
              <w:t>vždy</w:t>
            </w:r>
            <w:proofErr w:type="spellEnd"/>
            <w:r w:rsidRPr="00FC4B4D">
              <w:rPr>
                <w:rFonts w:cs="Arial"/>
                <w:spacing w:val="-1"/>
              </w:rPr>
              <w:t xml:space="preserve"> </w:t>
            </w:r>
            <w:proofErr w:type="spellStart"/>
            <w:r w:rsidRPr="004D5F78">
              <w:rPr>
                <w:rFonts w:cs="Arial"/>
                <w:spacing w:val="-1"/>
              </w:rPr>
              <w:t>ukončeno</w:t>
            </w:r>
            <w:proofErr w:type="spellEnd"/>
            <w:r w:rsidRPr="00FC4B4D">
              <w:rPr>
                <w:rFonts w:cs="Arial"/>
                <w:spacing w:val="-1"/>
              </w:rPr>
              <w:t xml:space="preserve"> </w:t>
            </w:r>
            <w:proofErr w:type="spellStart"/>
            <w:r w:rsidRPr="004D5F78">
              <w:rPr>
                <w:rFonts w:cs="Arial"/>
                <w:spacing w:val="-1"/>
              </w:rPr>
              <w:t>na</w:t>
            </w:r>
            <w:proofErr w:type="spellEnd"/>
            <w:r w:rsidRPr="00FC4B4D">
              <w:rPr>
                <w:rFonts w:cs="Arial"/>
                <w:spacing w:val="-1"/>
              </w:rPr>
              <w:t xml:space="preserve"> </w:t>
            </w:r>
            <w:proofErr w:type="spellStart"/>
            <w:r w:rsidRPr="004D5F78">
              <w:rPr>
                <w:rFonts w:cs="Arial"/>
                <w:spacing w:val="-1"/>
              </w:rPr>
              <w:t>dostatečně</w:t>
            </w:r>
            <w:proofErr w:type="spellEnd"/>
            <w:r w:rsidRPr="00FC4B4D">
              <w:rPr>
                <w:rFonts w:cs="Arial"/>
                <w:spacing w:val="-1"/>
              </w:rPr>
              <w:t xml:space="preserve"> </w:t>
            </w:r>
            <w:proofErr w:type="spellStart"/>
            <w:r w:rsidRPr="004D5F78">
              <w:rPr>
                <w:rFonts w:cs="Arial"/>
                <w:spacing w:val="-1"/>
              </w:rPr>
              <w:t>únosných</w:t>
            </w:r>
            <w:proofErr w:type="spellEnd"/>
            <w:r w:rsidRPr="00FC4B4D">
              <w:rPr>
                <w:rFonts w:cs="Arial"/>
                <w:spacing w:val="-1"/>
              </w:rPr>
              <w:t xml:space="preserve"> </w:t>
            </w:r>
            <w:proofErr w:type="spellStart"/>
            <w:r w:rsidRPr="004D5F78">
              <w:rPr>
                <w:rFonts w:cs="Arial"/>
                <w:spacing w:val="-1"/>
              </w:rPr>
              <w:t>vrstvách</w:t>
            </w:r>
            <w:proofErr w:type="spellEnd"/>
            <w:r w:rsidRPr="004D5F78">
              <w:rPr>
                <w:rFonts w:cs="Arial"/>
                <w:spacing w:val="-1"/>
              </w:rPr>
              <w:t>)</w:t>
            </w:r>
          </w:p>
        </w:tc>
        <w:tc>
          <w:tcPr>
            <w:tcW w:w="2927" w:type="dxa"/>
            <w:tcBorders>
              <w:top w:val="single" w:sz="5" w:space="0" w:color="000000"/>
              <w:left w:val="single" w:sz="5" w:space="0" w:color="000000"/>
              <w:bottom w:val="single" w:sz="5" w:space="0" w:color="000000"/>
              <w:right w:val="single" w:sz="5" w:space="0" w:color="000000"/>
            </w:tcBorders>
            <w:vAlign w:val="center"/>
          </w:tcPr>
          <w:p w14:paraId="6CE7DE17" w14:textId="77777777" w:rsidR="001A027C" w:rsidRPr="00FC4B4D" w:rsidRDefault="001A027C" w:rsidP="00FC4B4D">
            <w:pPr>
              <w:ind w:left="145" w:right="141" w:firstLine="3"/>
              <w:jc w:val="center"/>
              <w:rPr>
                <w:rFonts w:cs="Arial"/>
                <w:spacing w:val="-1"/>
              </w:rPr>
            </w:pPr>
            <w:proofErr w:type="spellStart"/>
            <w:r w:rsidRPr="00FC4B4D">
              <w:rPr>
                <w:rFonts w:cs="Arial"/>
                <w:spacing w:val="-1"/>
              </w:rPr>
              <w:t>Podle</w:t>
            </w:r>
            <w:proofErr w:type="spellEnd"/>
            <w:r w:rsidRPr="00FC4B4D">
              <w:rPr>
                <w:rFonts w:cs="Arial"/>
                <w:spacing w:val="-1"/>
              </w:rPr>
              <w:t xml:space="preserve"> </w:t>
            </w:r>
            <w:proofErr w:type="spellStart"/>
            <w:r w:rsidRPr="004D5F78">
              <w:rPr>
                <w:rFonts w:cs="Arial"/>
                <w:spacing w:val="-1"/>
              </w:rPr>
              <w:t>výšky</w:t>
            </w:r>
            <w:proofErr w:type="spellEnd"/>
            <w:r w:rsidRPr="00FC4B4D">
              <w:rPr>
                <w:rFonts w:cs="Arial"/>
                <w:spacing w:val="-1"/>
              </w:rPr>
              <w:t xml:space="preserve"> </w:t>
            </w:r>
            <w:proofErr w:type="spellStart"/>
            <w:r w:rsidRPr="004D5F78">
              <w:rPr>
                <w:rFonts w:cs="Arial"/>
                <w:spacing w:val="-1"/>
              </w:rPr>
              <w:t>hráze</w:t>
            </w:r>
            <w:proofErr w:type="spellEnd"/>
            <w:r w:rsidRPr="00FC4B4D">
              <w:rPr>
                <w:rFonts w:cs="Arial"/>
                <w:spacing w:val="-1"/>
              </w:rPr>
              <w:t xml:space="preserve"> a </w:t>
            </w:r>
            <w:proofErr w:type="spellStart"/>
            <w:r w:rsidRPr="004D5F78">
              <w:rPr>
                <w:rFonts w:cs="Arial"/>
                <w:spacing w:val="-1"/>
              </w:rPr>
              <w:t>složitosti</w:t>
            </w:r>
            <w:proofErr w:type="spellEnd"/>
            <w:r w:rsidRPr="00FC4B4D">
              <w:rPr>
                <w:rFonts w:cs="Arial"/>
                <w:spacing w:val="-1"/>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FC4B4D">
              <w:rPr>
                <w:rFonts w:cs="Arial"/>
                <w:spacing w:val="-1"/>
              </w:rPr>
              <w:t xml:space="preserve"> </w:t>
            </w:r>
            <w:r w:rsidRPr="004D5F78">
              <w:rPr>
                <w:rFonts w:cs="Arial"/>
                <w:spacing w:val="-1"/>
              </w:rPr>
              <w:t>(</w:t>
            </w:r>
            <w:proofErr w:type="spellStart"/>
            <w:r w:rsidRPr="004D5F78">
              <w:rPr>
                <w:rFonts w:cs="Arial"/>
                <w:spacing w:val="-1"/>
              </w:rPr>
              <w:t>vždy</w:t>
            </w:r>
            <w:proofErr w:type="spellEnd"/>
            <w:r w:rsidRPr="00FC4B4D">
              <w:rPr>
                <w:rFonts w:cs="Arial"/>
                <w:spacing w:val="-1"/>
              </w:rPr>
              <w:t xml:space="preserve"> </w:t>
            </w:r>
            <w:proofErr w:type="spellStart"/>
            <w:r w:rsidRPr="004D5F78">
              <w:rPr>
                <w:rFonts w:cs="Arial"/>
                <w:spacing w:val="-1"/>
              </w:rPr>
              <w:t>ukončeno</w:t>
            </w:r>
            <w:proofErr w:type="spellEnd"/>
            <w:r w:rsidRPr="00FC4B4D">
              <w:rPr>
                <w:rFonts w:cs="Arial"/>
                <w:spacing w:val="-1"/>
              </w:rPr>
              <w:t xml:space="preserve"> </w:t>
            </w:r>
            <w:proofErr w:type="spellStart"/>
            <w:r w:rsidRPr="004D5F78">
              <w:rPr>
                <w:rFonts w:cs="Arial"/>
                <w:spacing w:val="-1"/>
              </w:rPr>
              <w:t>na</w:t>
            </w:r>
            <w:proofErr w:type="spellEnd"/>
            <w:r w:rsidRPr="00FC4B4D">
              <w:rPr>
                <w:rFonts w:cs="Arial"/>
                <w:spacing w:val="-1"/>
              </w:rPr>
              <w:t xml:space="preserve"> </w:t>
            </w:r>
            <w:proofErr w:type="spellStart"/>
            <w:r w:rsidRPr="004D5F78">
              <w:rPr>
                <w:rFonts w:cs="Arial"/>
                <w:spacing w:val="-1"/>
              </w:rPr>
              <w:t>dostatečně</w:t>
            </w:r>
            <w:proofErr w:type="spellEnd"/>
            <w:r w:rsidRPr="00FC4B4D">
              <w:rPr>
                <w:rFonts w:cs="Arial"/>
                <w:spacing w:val="-1"/>
              </w:rPr>
              <w:t xml:space="preserve"> </w:t>
            </w:r>
            <w:proofErr w:type="spellStart"/>
            <w:r w:rsidRPr="004D5F78">
              <w:rPr>
                <w:rFonts w:cs="Arial"/>
                <w:spacing w:val="-1"/>
              </w:rPr>
              <w:t>únosných</w:t>
            </w:r>
            <w:proofErr w:type="spellEnd"/>
            <w:r w:rsidRPr="00FC4B4D">
              <w:rPr>
                <w:rFonts w:cs="Arial"/>
                <w:spacing w:val="-1"/>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FC4B4D">
        <w:trPr>
          <w:trHeight w:hRule="exact" w:val="1494"/>
        </w:trPr>
        <w:tc>
          <w:tcPr>
            <w:tcW w:w="2931" w:type="dxa"/>
            <w:tcBorders>
              <w:top w:val="single" w:sz="5" w:space="0" w:color="000000"/>
              <w:left w:val="single" w:sz="5" w:space="0" w:color="000000"/>
              <w:bottom w:val="single" w:sz="5" w:space="0" w:color="000000"/>
              <w:right w:val="single" w:sz="5" w:space="0" w:color="000000"/>
            </w:tcBorders>
            <w:vAlign w:val="center"/>
          </w:tcPr>
          <w:p w14:paraId="31A7F265" w14:textId="77777777" w:rsidR="001A027C" w:rsidRPr="002F6773" w:rsidRDefault="001A027C" w:rsidP="00FC4B4D">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vAlign w:val="center"/>
          </w:tcPr>
          <w:p w14:paraId="130AC8C9" w14:textId="77777777" w:rsidR="001A027C" w:rsidRPr="002F6773" w:rsidRDefault="001A027C" w:rsidP="00FC4B4D">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2927" w:type="dxa"/>
            <w:tcBorders>
              <w:top w:val="single" w:sz="5" w:space="0" w:color="000000"/>
              <w:left w:val="single" w:sz="5" w:space="0" w:color="000000"/>
              <w:bottom w:val="single" w:sz="5" w:space="0" w:color="000000"/>
              <w:right w:val="single" w:sz="5" w:space="0" w:color="000000"/>
            </w:tcBorders>
            <w:vAlign w:val="center"/>
          </w:tcPr>
          <w:p w14:paraId="1FC5946C" w14:textId="77777777" w:rsidR="001A027C" w:rsidRPr="002F6773" w:rsidRDefault="001A027C" w:rsidP="00FC4B4D">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FC4B4D">
        <w:trPr>
          <w:trHeight w:hRule="exact" w:val="349"/>
        </w:trPr>
        <w:tc>
          <w:tcPr>
            <w:tcW w:w="2931" w:type="dxa"/>
            <w:tcBorders>
              <w:top w:val="single" w:sz="5" w:space="0" w:color="000000"/>
              <w:left w:val="single" w:sz="5" w:space="0" w:color="000000"/>
              <w:bottom w:val="single" w:sz="5" w:space="0" w:color="000000"/>
              <w:right w:val="single" w:sz="5" w:space="0" w:color="000000"/>
            </w:tcBorders>
            <w:vAlign w:val="center"/>
          </w:tcPr>
          <w:p w14:paraId="7E3D9BC1" w14:textId="77777777" w:rsidR="001A027C" w:rsidRPr="004D5F78" w:rsidRDefault="001A027C" w:rsidP="00FC4B4D">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1C8D3E51" w14:textId="77777777" w:rsidR="001A027C" w:rsidRPr="00FC4B4D" w:rsidRDefault="001A027C" w:rsidP="00FC4B4D">
            <w:pPr>
              <w:ind w:left="145" w:right="141" w:firstLine="3"/>
              <w:jc w:val="center"/>
              <w:rPr>
                <w:rFonts w:cs="Arial"/>
                <w:spacing w:val="-1"/>
              </w:rPr>
            </w:pPr>
            <w:r w:rsidRPr="004D5F78">
              <w:rPr>
                <w:rFonts w:cs="Arial"/>
                <w:spacing w:val="-1"/>
              </w:rPr>
              <w:t>Min.</w:t>
            </w:r>
            <w:r w:rsidRPr="00FC4B4D">
              <w:rPr>
                <w:rFonts w:cs="Arial"/>
                <w:spacing w:val="-1"/>
              </w:rPr>
              <w:t xml:space="preserve"> 3 </w:t>
            </w:r>
            <w:proofErr w:type="spellStart"/>
            <w:r w:rsidRPr="004D5F78">
              <w:rPr>
                <w:rFonts w:cs="Arial"/>
                <w:spacing w:val="-1"/>
              </w:rPr>
              <w:t>na</w:t>
            </w:r>
            <w:proofErr w:type="spellEnd"/>
            <w:r w:rsidRPr="00FC4B4D">
              <w:rPr>
                <w:rFonts w:cs="Arial"/>
                <w:spacing w:val="-1"/>
              </w:rPr>
              <w:t xml:space="preserve"> 1 </w:t>
            </w:r>
            <w:r w:rsidRPr="004D5F78">
              <w:rPr>
                <w:rFonts w:cs="Arial"/>
                <w:spacing w:val="-1"/>
              </w:rPr>
              <w:t>ha</w:t>
            </w:r>
          </w:p>
        </w:tc>
        <w:tc>
          <w:tcPr>
            <w:tcW w:w="2927" w:type="dxa"/>
            <w:tcBorders>
              <w:top w:val="single" w:sz="5" w:space="0" w:color="000000"/>
              <w:left w:val="single" w:sz="5" w:space="0" w:color="000000"/>
              <w:bottom w:val="single" w:sz="5" w:space="0" w:color="000000"/>
              <w:right w:val="single" w:sz="5" w:space="0" w:color="000000"/>
            </w:tcBorders>
            <w:vAlign w:val="center"/>
          </w:tcPr>
          <w:p w14:paraId="719C5EFF" w14:textId="77777777" w:rsidR="001A027C" w:rsidRPr="00FC4B4D" w:rsidRDefault="001A027C" w:rsidP="00FC4B4D">
            <w:pPr>
              <w:ind w:left="145" w:right="141" w:firstLine="3"/>
              <w:jc w:val="center"/>
              <w:rPr>
                <w:rFonts w:cs="Arial"/>
                <w:spacing w:val="-1"/>
              </w:rPr>
            </w:pPr>
            <w:r w:rsidRPr="004D5F78">
              <w:rPr>
                <w:rFonts w:cs="Arial"/>
                <w:spacing w:val="-1"/>
              </w:rPr>
              <w:t>Min.</w:t>
            </w:r>
            <w:r w:rsidRPr="00FC4B4D">
              <w:rPr>
                <w:rFonts w:cs="Arial"/>
                <w:spacing w:val="-1"/>
              </w:rPr>
              <w:t xml:space="preserve"> 6 </w:t>
            </w:r>
            <w:proofErr w:type="spellStart"/>
            <w:r w:rsidRPr="004D5F78">
              <w:rPr>
                <w:rFonts w:cs="Arial"/>
                <w:spacing w:val="-1"/>
              </w:rPr>
              <w:t>na</w:t>
            </w:r>
            <w:proofErr w:type="spellEnd"/>
            <w:r w:rsidRPr="00FC4B4D">
              <w:rPr>
                <w:rFonts w:cs="Arial"/>
                <w:spacing w:val="-1"/>
              </w:rPr>
              <w:t xml:space="preserve"> 1 </w:t>
            </w:r>
            <w:r w:rsidRPr="004D5F78">
              <w:rPr>
                <w:rFonts w:cs="Arial"/>
                <w:spacing w:val="-1"/>
              </w:rPr>
              <w:t>ha</w:t>
            </w:r>
          </w:p>
        </w:tc>
      </w:tr>
      <w:tr w:rsidR="001A027C" w:rsidRPr="004D5F78" w14:paraId="1D218CB9" w14:textId="77777777" w:rsidTr="00FC4B4D">
        <w:trPr>
          <w:trHeight w:hRule="exact" w:val="1027"/>
        </w:trPr>
        <w:tc>
          <w:tcPr>
            <w:tcW w:w="2931" w:type="dxa"/>
            <w:tcBorders>
              <w:top w:val="single" w:sz="5" w:space="0" w:color="000000"/>
              <w:left w:val="single" w:sz="5" w:space="0" w:color="000000"/>
              <w:bottom w:val="single" w:sz="5" w:space="0" w:color="000000"/>
              <w:right w:val="single" w:sz="5" w:space="0" w:color="000000"/>
            </w:tcBorders>
            <w:vAlign w:val="center"/>
          </w:tcPr>
          <w:p w14:paraId="5D3C9E55" w14:textId="77777777" w:rsidR="001A027C" w:rsidRPr="001F5300" w:rsidRDefault="001A027C" w:rsidP="00500D7A">
            <w:pPr>
              <w:spacing w:line="267" w:lineRule="exact"/>
              <w:ind w:left="102"/>
              <w:rPr>
                <w:rFonts w:cs="Arial"/>
                <w:spacing w:val="-1"/>
              </w:rPr>
            </w:pPr>
            <w:proofErr w:type="spellStart"/>
            <w:r w:rsidRPr="004D5F78">
              <w:rPr>
                <w:rFonts w:cs="Arial"/>
                <w:spacing w:val="-1"/>
              </w:rPr>
              <w:t>Hloubka</w:t>
            </w:r>
            <w:proofErr w:type="spellEnd"/>
            <w:r w:rsidRPr="001F5300">
              <w:rPr>
                <w:rFonts w:cs="Arial"/>
                <w:spacing w:val="-1"/>
              </w:rPr>
              <w:t xml:space="preserve"> </w:t>
            </w:r>
            <w:proofErr w:type="spellStart"/>
            <w:r w:rsidRPr="004D5F78">
              <w:rPr>
                <w:rFonts w:cs="Arial"/>
                <w:spacing w:val="-1"/>
              </w:rPr>
              <w:t>sond</w:t>
            </w:r>
            <w:proofErr w:type="spellEnd"/>
            <w:r w:rsidRPr="004D5F78">
              <w:rPr>
                <w:rFonts w:cs="Arial"/>
                <w:spacing w:val="-1"/>
              </w:rPr>
              <w:t xml:space="preserve"> </w:t>
            </w:r>
            <w:r w:rsidRPr="001F5300">
              <w:rPr>
                <w:rFonts w:cs="Arial"/>
                <w:spacing w:val="-1"/>
              </w:rPr>
              <w:t xml:space="preserve">v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vAlign w:val="center"/>
          </w:tcPr>
          <w:p w14:paraId="79930987" w14:textId="77777777" w:rsidR="001A027C" w:rsidRPr="001F5300" w:rsidRDefault="001A027C" w:rsidP="00500D7A">
            <w:pPr>
              <w:spacing w:line="239" w:lineRule="auto"/>
              <w:ind w:left="210" w:right="201" w:hanging="4"/>
              <w:jc w:val="center"/>
              <w:rPr>
                <w:rFonts w:cs="Arial"/>
                <w:spacing w:val="-1"/>
              </w:rPr>
            </w:pPr>
            <w:r w:rsidRPr="001F5300">
              <w:rPr>
                <w:rFonts w:cs="Arial"/>
                <w:spacing w:val="-1"/>
              </w:rPr>
              <w:t>Do</w:t>
            </w:r>
            <w:r w:rsidRPr="004D5F78">
              <w:rPr>
                <w:rFonts w:cs="Arial"/>
                <w:spacing w:val="-1"/>
              </w:rPr>
              <w:t xml:space="preserve"> </w:t>
            </w:r>
            <w:proofErr w:type="spellStart"/>
            <w:r w:rsidRPr="004D5F78">
              <w:rPr>
                <w:rFonts w:cs="Arial"/>
                <w:spacing w:val="-1"/>
              </w:rPr>
              <w:t>úrovně</w:t>
            </w:r>
            <w:proofErr w:type="spellEnd"/>
            <w:r w:rsidRPr="001F5300">
              <w:rPr>
                <w:rFonts w:cs="Arial"/>
                <w:spacing w:val="-1"/>
              </w:rPr>
              <w:t xml:space="preserve"> </w:t>
            </w:r>
            <w:proofErr w:type="spellStart"/>
            <w:r w:rsidRPr="004D5F78">
              <w:rPr>
                <w:rFonts w:cs="Arial"/>
                <w:spacing w:val="-1"/>
              </w:rPr>
              <w:t>hladiny</w:t>
            </w:r>
            <w:proofErr w:type="spellEnd"/>
            <w:r w:rsidRPr="001F5300">
              <w:rPr>
                <w:rFonts w:cs="Arial"/>
                <w:spacing w:val="-1"/>
              </w:rPr>
              <w:t xml:space="preserve"> </w:t>
            </w:r>
            <w:proofErr w:type="spellStart"/>
            <w:r w:rsidRPr="001F5300">
              <w:rPr>
                <w:rFonts w:cs="Arial"/>
                <w:spacing w:val="-1"/>
              </w:rPr>
              <w:t>podzemní</w:t>
            </w:r>
            <w:proofErr w:type="spellEnd"/>
            <w:r w:rsidRPr="001F5300">
              <w:rPr>
                <w:rFonts w:cs="Arial"/>
                <w:spacing w:val="-1"/>
              </w:rPr>
              <w:t xml:space="preserve"> </w:t>
            </w:r>
            <w:proofErr w:type="spellStart"/>
            <w:r w:rsidRPr="004D5F78">
              <w:rPr>
                <w:rFonts w:cs="Arial"/>
                <w:spacing w:val="-1"/>
              </w:rPr>
              <w:t>vody</w:t>
            </w:r>
            <w:proofErr w:type="spellEnd"/>
            <w:r w:rsidRPr="004D5F78">
              <w:rPr>
                <w:rFonts w:cs="Arial"/>
                <w:spacing w:val="-1"/>
              </w:rPr>
              <w:t>,</w:t>
            </w:r>
            <w:r w:rsidRPr="001F5300">
              <w:rPr>
                <w:rFonts w:cs="Arial"/>
                <w:spacing w:val="-1"/>
              </w:rPr>
              <w:t xml:space="preserve"> </w:t>
            </w:r>
            <w:proofErr w:type="spellStart"/>
            <w:r w:rsidRPr="001F5300">
              <w:rPr>
                <w:rFonts w:cs="Arial"/>
                <w:spacing w:val="-1"/>
              </w:rPr>
              <w:t>nebo</w:t>
            </w:r>
            <w:proofErr w:type="spellEnd"/>
            <w:r w:rsidRPr="001F5300">
              <w:rPr>
                <w:rFonts w:cs="Arial"/>
                <w:spacing w:val="-1"/>
              </w:rPr>
              <w:t xml:space="preserve"> </w:t>
            </w:r>
            <w:proofErr w:type="spellStart"/>
            <w:r w:rsidRPr="004D5F78">
              <w:rPr>
                <w:rFonts w:cs="Arial"/>
                <w:spacing w:val="-1"/>
              </w:rPr>
              <w:t>úrovně</w:t>
            </w:r>
            <w:proofErr w:type="spellEnd"/>
            <w:r w:rsidRPr="001F5300">
              <w:rPr>
                <w:rFonts w:cs="Arial"/>
                <w:spacing w:val="-1"/>
              </w:rPr>
              <w:t xml:space="preserve"> </w:t>
            </w:r>
            <w:proofErr w:type="spellStart"/>
            <w:r w:rsidRPr="004D5F78">
              <w:rPr>
                <w:rFonts w:cs="Arial"/>
                <w:spacing w:val="-1"/>
              </w:rPr>
              <w:t>zemin</w:t>
            </w:r>
            <w:proofErr w:type="spellEnd"/>
            <w:r w:rsidRPr="001F5300">
              <w:rPr>
                <w:rFonts w:cs="Arial"/>
                <w:spacing w:val="-1"/>
              </w:rPr>
              <w:t xml:space="preserve"> </w:t>
            </w:r>
            <w:proofErr w:type="spellStart"/>
            <w:r w:rsidRPr="004D5F78">
              <w:rPr>
                <w:rFonts w:cs="Arial"/>
                <w:spacing w:val="-1"/>
              </w:rPr>
              <w:t>konzistence</w:t>
            </w:r>
            <w:proofErr w:type="spellEnd"/>
            <w:r w:rsidRPr="001F5300">
              <w:rPr>
                <w:rFonts w:cs="Arial"/>
                <w:spacing w:val="-1"/>
              </w:rPr>
              <w:t xml:space="preserve"> </w:t>
            </w:r>
            <w:proofErr w:type="spellStart"/>
            <w:r w:rsidRPr="004D5F78">
              <w:rPr>
                <w:rFonts w:cs="Arial"/>
                <w:spacing w:val="-1"/>
              </w:rPr>
              <w:t>měkké</w:t>
            </w:r>
            <w:proofErr w:type="spellEnd"/>
            <w:r w:rsidRPr="001F5300">
              <w:rPr>
                <w:rFonts w:cs="Arial"/>
                <w:spacing w:val="-1"/>
              </w:rPr>
              <w:t xml:space="preserve"> a </w:t>
            </w:r>
            <w:proofErr w:type="spellStart"/>
            <w:r w:rsidRPr="004D5F78">
              <w:rPr>
                <w:rFonts w:cs="Arial"/>
                <w:spacing w:val="-1"/>
              </w:rPr>
              <w:t>kašovité</w:t>
            </w:r>
            <w:proofErr w:type="spellEnd"/>
          </w:p>
        </w:tc>
        <w:tc>
          <w:tcPr>
            <w:tcW w:w="2927" w:type="dxa"/>
            <w:tcBorders>
              <w:top w:val="single" w:sz="5" w:space="0" w:color="000000"/>
              <w:left w:val="single" w:sz="5" w:space="0" w:color="000000"/>
              <w:bottom w:val="single" w:sz="5" w:space="0" w:color="000000"/>
              <w:right w:val="single" w:sz="5" w:space="0" w:color="000000"/>
            </w:tcBorders>
            <w:vAlign w:val="center"/>
          </w:tcPr>
          <w:p w14:paraId="18E17A67" w14:textId="77777777" w:rsidR="001A027C" w:rsidRPr="001F5300" w:rsidRDefault="001A027C" w:rsidP="00500D7A">
            <w:pPr>
              <w:spacing w:line="239" w:lineRule="auto"/>
              <w:ind w:left="260" w:right="259"/>
              <w:jc w:val="center"/>
              <w:rPr>
                <w:rFonts w:cs="Arial"/>
                <w:spacing w:val="-1"/>
              </w:rPr>
            </w:pPr>
            <w:r w:rsidRPr="001F5300">
              <w:rPr>
                <w:rFonts w:cs="Arial"/>
                <w:spacing w:val="-1"/>
              </w:rPr>
              <w:t>Do</w:t>
            </w:r>
            <w:r w:rsidRPr="004D5F78">
              <w:rPr>
                <w:rFonts w:cs="Arial"/>
                <w:spacing w:val="-1"/>
              </w:rPr>
              <w:t xml:space="preserve"> </w:t>
            </w:r>
            <w:proofErr w:type="spellStart"/>
            <w:r w:rsidRPr="004D5F78">
              <w:rPr>
                <w:rFonts w:cs="Arial"/>
                <w:spacing w:val="-1"/>
              </w:rPr>
              <w:t>úrovně</w:t>
            </w:r>
            <w:proofErr w:type="spellEnd"/>
            <w:r w:rsidRPr="001F5300">
              <w:rPr>
                <w:rFonts w:cs="Arial"/>
                <w:spacing w:val="-1"/>
              </w:rPr>
              <w:t xml:space="preserve"> </w:t>
            </w:r>
            <w:proofErr w:type="spellStart"/>
            <w:r w:rsidRPr="004D5F78">
              <w:rPr>
                <w:rFonts w:cs="Arial"/>
                <w:spacing w:val="-1"/>
              </w:rPr>
              <w:t>hladiny</w:t>
            </w:r>
            <w:proofErr w:type="spellEnd"/>
            <w:r w:rsidRPr="001F5300">
              <w:rPr>
                <w:rFonts w:cs="Arial"/>
                <w:spacing w:val="-1"/>
              </w:rPr>
              <w:t xml:space="preserve"> </w:t>
            </w:r>
            <w:proofErr w:type="spellStart"/>
            <w:r w:rsidRPr="001F5300">
              <w:rPr>
                <w:rFonts w:cs="Arial"/>
                <w:spacing w:val="-1"/>
              </w:rPr>
              <w:t>podzemní</w:t>
            </w:r>
            <w:proofErr w:type="spellEnd"/>
            <w:r w:rsidRPr="001F5300">
              <w:rPr>
                <w:rFonts w:cs="Arial"/>
                <w:spacing w:val="-1"/>
              </w:rPr>
              <w:t xml:space="preserve"> </w:t>
            </w:r>
            <w:proofErr w:type="spellStart"/>
            <w:r w:rsidRPr="004D5F78">
              <w:rPr>
                <w:rFonts w:cs="Arial"/>
                <w:spacing w:val="-1"/>
              </w:rPr>
              <w:t>vody</w:t>
            </w:r>
            <w:proofErr w:type="spellEnd"/>
            <w:r w:rsidRPr="001F5300">
              <w:rPr>
                <w:rFonts w:cs="Arial"/>
                <w:spacing w:val="-1"/>
              </w:rPr>
              <w:t xml:space="preserve"> </w:t>
            </w:r>
            <w:proofErr w:type="spellStart"/>
            <w:r w:rsidRPr="001F5300">
              <w:rPr>
                <w:rFonts w:cs="Arial"/>
                <w:spacing w:val="-1"/>
              </w:rPr>
              <w:t>nebo</w:t>
            </w:r>
            <w:proofErr w:type="spellEnd"/>
            <w:r w:rsidRPr="001F5300">
              <w:rPr>
                <w:rFonts w:cs="Arial"/>
                <w:spacing w:val="-1"/>
              </w:rPr>
              <w:t xml:space="preserve"> </w:t>
            </w:r>
            <w:proofErr w:type="spellStart"/>
            <w:r w:rsidRPr="004D5F78">
              <w:rPr>
                <w:rFonts w:cs="Arial"/>
                <w:spacing w:val="-1"/>
              </w:rPr>
              <w:t>úrovně</w:t>
            </w:r>
            <w:proofErr w:type="spellEnd"/>
            <w:r w:rsidRPr="001F5300">
              <w:rPr>
                <w:rFonts w:cs="Arial"/>
                <w:spacing w:val="-1"/>
              </w:rPr>
              <w:t xml:space="preserve"> </w:t>
            </w:r>
            <w:proofErr w:type="spellStart"/>
            <w:r w:rsidRPr="004D5F78">
              <w:rPr>
                <w:rFonts w:cs="Arial"/>
                <w:spacing w:val="-1"/>
              </w:rPr>
              <w:t>zemin</w:t>
            </w:r>
            <w:proofErr w:type="spellEnd"/>
            <w:r w:rsidRPr="001F5300">
              <w:rPr>
                <w:rFonts w:cs="Arial"/>
                <w:spacing w:val="-1"/>
              </w:rPr>
              <w:t xml:space="preserve"> </w:t>
            </w:r>
            <w:proofErr w:type="spellStart"/>
            <w:r w:rsidRPr="004D5F78">
              <w:rPr>
                <w:rFonts w:cs="Arial"/>
                <w:spacing w:val="-1"/>
              </w:rPr>
              <w:t>konzistence</w:t>
            </w:r>
            <w:proofErr w:type="spellEnd"/>
            <w:r w:rsidRPr="001F5300">
              <w:rPr>
                <w:rFonts w:cs="Arial"/>
                <w:spacing w:val="-1"/>
              </w:rPr>
              <w:t xml:space="preserve"> </w:t>
            </w:r>
            <w:proofErr w:type="spellStart"/>
            <w:r w:rsidRPr="004D5F78">
              <w:rPr>
                <w:rFonts w:cs="Arial"/>
                <w:spacing w:val="-1"/>
              </w:rPr>
              <w:t>měkké</w:t>
            </w:r>
            <w:proofErr w:type="spellEnd"/>
            <w:r w:rsidRPr="001F5300">
              <w:rPr>
                <w:rFonts w:cs="Arial"/>
                <w:spacing w:val="-1"/>
              </w:rPr>
              <w:t xml:space="preserve"> a </w:t>
            </w:r>
            <w:proofErr w:type="spellStart"/>
            <w:r w:rsidRPr="004D5F78">
              <w:rPr>
                <w:rFonts w:cs="Arial"/>
                <w:spacing w:val="-1"/>
              </w:rPr>
              <w:t>kašovité</w:t>
            </w:r>
            <w:proofErr w:type="spellEnd"/>
          </w:p>
        </w:tc>
      </w:tr>
    </w:tbl>
    <w:p w14:paraId="2B205DBD" w14:textId="27270C4C" w:rsidR="00E32805" w:rsidRDefault="00E32805" w:rsidP="00627EE9">
      <w:pPr>
        <w:widowControl w:val="0"/>
        <w:spacing w:before="56" w:after="0" w:line="240" w:lineRule="auto"/>
        <w:rPr>
          <w:rFonts w:eastAsia="Calibri" w:cs="Arial"/>
          <w:b/>
          <w:spacing w:val="-1"/>
          <w:szCs w:val="22"/>
        </w:rPr>
      </w:pPr>
    </w:p>
    <w:p w14:paraId="200F9913" w14:textId="77777777" w:rsidR="005B5684" w:rsidRPr="004D5F78" w:rsidRDefault="005B5684" w:rsidP="00627EE9">
      <w:pPr>
        <w:widowControl w:val="0"/>
        <w:spacing w:before="56" w:after="0" w:line="240" w:lineRule="auto"/>
        <w:rPr>
          <w:rFonts w:eastAsia="Calibri" w:cs="Arial"/>
          <w:b/>
          <w:spacing w:val="-1"/>
          <w:szCs w:val="22"/>
        </w:rPr>
      </w:pPr>
    </w:p>
    <w:p w14:paraId="13B8EEE9" w14:textId="77777777" w:rsidR="00627EE9" w:rsidRPr="00627EE9" w:rsidRDefault="001A027C" w:rsidP="005B5684">
      <w:pPr>
        <w:widowControl w:val="0"/>
        <w:spacing w:before="56" w:line="240" w:lineRule="auto"/>
        <w:ind w:left="397"/>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2D7598D3" w:rsidR="00846463" w:rsidRPr="004D5F78" w:rsidRDefault="001A027C" w:rsidP="00667F6A">
      <w:pPr>
        <w:widowControl w:val="0"/>
        <w:numPr>
          <w:ilvl w:val="0"/>
          <w:numId w:val="10"/>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005B5684">
        <w:rPr>
          <w:rFonts w:eastAsia="Calibri" w:cs="Arial"/>
          <w:spacing w:val="39"/>
          <w:szCs w:val="22"/>
        </w:rPr>
        <w:t>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D9E0F36" w:rsidR="00627EE9" w:rsidRPr="001D0AEF" w:rsidRDefault="001A027C" w:rsidP="00667F6A">
      <w:pPr>
        <w:widowControl w:val="0"/>
        <w:numPr>
          <w:ilvl w:val="0"/>
          <w:numId w:val="10"/>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005B5684">
        <w:rPr>
          <w:rFonts w:eastAsia="Calibri" w:cs="Arial"/>
          <w:spacing w:val="3"/>
          <w:szCs w:val="22"/>
        </w:rPr>
        <w:t>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667F6A">
      <w:pPr>
        <w:widowControl w:val="0"/>
        <w:numPr>
          <w:ilvl w:val="1"/>
          <w:numId w:val="10"/>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667F6A">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667F6A">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667F6A">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667F6A">
      <w:pPr>
        <w:widowControl w:val="0"/>
        <w:numPr>
          <w:ilvl w:val="1"/>
          <w:numId w:val="10"/>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667F6A">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667F6A">
      <w:pPr>
        <w:widowControl w:val="0"/>
        <w:numPr>
          <w:ilvl w:val="1"/>
          <w:numId w:val="10"/>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667F6A">
      <w:pPr>
        <w:widowControl w:val="0"/>
        <w:numPr>
          <w:ilvl w:val="0"/>
          <w:numId w:val="10"/>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8930" w:type="dxa"/>
        <w:tblInd w:w="420" w:type="dxa"/>
        <w:tblLayout w:type="fixed"/>
        <w:tblLook w:val="01E0" w:firstRow="1" w:lastRow="1" w:firstColumn="1" w:lastColumn="1" w:noHBand="0" w:noVBand="0"/>
      </w:tblPr>
      <w:tblGrid>
        <w:gridCol w:w="567"/>
        <w:gridCol w:w="8363"/>
      </w:tblGrid>
      <w:tr w:rsidR="000C3B9B" w:rsidRPr="004D5F78" w14:paraId="2406F736" w14:textId="77777777" w:rsidTr="005B5684">
        <w:trPr>
          <w:trHeight w:hRule="exact" w:val="515"/>
        </w:trPr>
        <w:tc>
          <w:tcPr>
            <w:tcW w:w="8930" w:type="dxa"/>
            <w:gridSpan w:val="2"/>
            <w:tcBorders>
              <w:top w:val="single" w:sz="5" w:space="0" w:color="000000"/>
              <w:left w:val="single" w:sz="5" w:space="0" w:color="000000"/>
              <w:bottom w:val="single" w:sz="5" w:space="0" w:color="000000"/>
              <w:right w:val="single" w:sz="5" w:space="0" w:color="000000"/>
            </w:tcBorders>
            <w:vAlign w:val="center"/>
          </w:tcPr>
          <w:p w14:paraId="5E0C96ED" w14:textId="77777777" w:rsidR="000C3B9B" w:rsidRPr="002F6773" w:rsidRDefault="000C3B9B" w:rsidP="005B5684">
            <w:pPr>
              <w:spacing w:before="120" w:after="240"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A0F15">
        <w:trPr>
          <w:trHeight w:hRule="exact" w:val="663"/>
        </w:trPr>
        <w:tc>
          <w:tcPr>
            <w:tcW w:w="567" w:type="dxa"/>
            <w:tcBorders>
              <w:top w:val="single" w:sz="5" w:space="0" w:color="000000"/>
              <w:left w:val="single" w:sz="5" w:space="0" w:color="000000"/>
              <w:bottom w:val="single" w:sz="5" w:space="0" w:color="000000"/>
              <w:right w:val="single" w:sz="5" w:space="0" w:color="000000"/>
            </w:tcBorders>
            <w:vAlign w:val="center"/>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363" w:type="dxa"/>
            <w:tcBorders>
              <w:top w:val="single" w:sz="5" w:space="0" w:color="000000"/>
              <w:left w:val="single" w:sz="5" w:space="0" w:color="000000"/>
              <w:bottom w:val="single" w:sz="5" w:space="0" w:color="000000"/>
              <w:right w:val="single" w:sz="5" w:space="0" w:color="000000"/>
            </w:tcBorders>
            <w:vAlign w:val="center"/>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B5684">
        <w:trPr>
          <w:trHeight w:hRule="exact" w:val="910"/>
        </w:trPr>
        <w:tc>
          <w:tcPr>
            <w:tcW w:w="567" w:type="dxa"/>
            <w:tcBorders>
              <w:top w:val="single" w:sz="5" w:space="0" w:color="000000"/>
              <w:left w:val="single" w:sz="5" w:space="0" w:color="000000"/>
              <w:bottom w:val="single" w:sz="5" w:space="0" w:color="000000"/>
              <w:right w:val="single" w:sz="5" w:space="0" w:color="000000"/>
            </w:tcBorders>
            <w:vAlign w:val="center"/>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363" w:type="dxa"/>
            <w:tcBorders>
              <w:top w:val="single" w:sz="5" w:space="0" w:color="000000"/>
              <w:left w:val="single" w:sz="5" w:space="0" w:color="000000"/>
              <w:bottom w:val="single" w:sz="5" w:space="0" w:color="000000"/>
              <w:right w:val="single" w:sz="5" w:space="0" w:color="000000"/>
            </w:tcBorders>
            <w:vAlign w:val="center"/>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5B5684">
        <w:trPr>
          <w:trHeight w:hRule="exact" w:val="824"/>
        </w:trPr>
        <w:tc>
          <w:tcPr>
            <w:tcW w:w="567" w:type="dxa"/>
            <w:tcBorders>
              <w:top w:val="single" w:sz="5" w:space="0" w:color="000000"/>
              <w:left w:val="single" w:sz="5" w:space="0" w:color="000000"/>
              <w:bottom w:val="single" w:sz="5" w:space="0" w:color="000000"/>
              <w:right w:val="single" w:sz="5" w:space="0" w:color="000000"/>
            </w:tcBorders>
            <w:vAlign w:val="center"/>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363" w:type="dxa"/>
            <w:tcBorders>
              <w:top w:val="single" w:sz="5" w:space="0" w:color="000000"/>
              <w:left w:val="single" w:sz="5" w:space="0" w:color="000000"/>
              <w:bottom w:val="single" w:sz="5" w:space="0" w:color="000000"/>
              <w:right w:val="single" w:sz="5" w:space="0" w:color="000000"/>
            </w:tcBorders>
            <w:vAlign w:val="center"/>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A0F15">
        <w:trPr>
          <w:trHeight w:hRule="exact" w:val="540"/>
        </w:trPr>
        <w:tc>
          <w:tcPr>
            <w:tcW w:w="567" w:type="dxa"/>
            <w:tcBorders>
              <w:top w:val="single" w:sz="5" w:space="0" w:color="000000"/>
              <w:left w:val="single" w:sz="5" w:space="0" w:color="000000"/>
              <w:bottom w:val="single" w:sz="5" w:space="0" w:color="000000"/>
              <w:right w:val="single" w:sz="5" w:space="0" w:color="000000"/>
            </w:tcBorders>
            <w:vAlign w:val="center"/>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363" w:type="dxa"/>
            <w:tcBorders>
              <w:top w:val="single" w:sz="5" w:space="0" w:color="000000"/>
              <w:left w:val="single" w:sz="5" w:space="0" w:color="000000"/>
              <w:bottom w:val="single" w:sz="5" w:space="0" w:color="000000"/>
              <w:right w:val="single" w:sz="5" w:space="0" w:color="000000"/>
            </w:tcBorders>
            <w:vAlign w:val="center"/>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A0F15">
        <w:trPr>
          <w:trHeight w:hRule="exact" w:val="718"/>
        </w:trPr>
        <w:tc>
          <w:tcPr>
            <w:tcW w:w="567" w:type="dxa"/>
            <w:tcBorders>
              <w:top w:val="single" w:sz="5" w:space="0" w:color="000000"/>
              <w:left w:val="single" w:sz="5" w:space="0" w:color="000000"/>
              <w:bottom w:val="single" w:sz="5" w:space="0" w:color="000000"/>
              <w:right w:val="single" w:sz="5" w:space="0" w:color="000000"/>
            </w:tcBorders>
            <w:vAlign w:val="center"/>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363" w:type="dxa"/>
            <w:tcBorders>
              <w:top w:val="single" w:sz="5" w:space="0" w:color="000000"/>
              <w:left w:val="single" w:sz="5" w:space="0" w:color="000000"/>
              <w:bottom w:val="single" w:sz="5" w:space="0" w:color="000000"/>
              <w:right w:val="single" w:sz="5" w:space="0" w:color="000000"/>
            </w:tcBorders>
            <w:vAlign w:val="center"/>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A0F15">
        <w:trPr>
          <w:trHeight w:hRule="exact" w:val="700"/>
        </w:trPr>
        <w:tc>
          <w:tcPr>
            <w:tcW w:w="567" w:type="dxa"/>
            <w:tcBorders>
              <w:top w:val="single" w:sz="5" w:space="0" w:color="000000"/>
              <w:left w:val="single" w:sz="5" w:space="0" w:color="000000"/>
              <w:bottom w:val="single" w:sz="5" w:space="0" w:color="000000"/>
              <w:right w:val="single" w:sz="5" w:space="0" w:color="000000"/>
            </w:tcBorders>
            <w:vAlign w:val="center"/>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363" w:type="dxa"/>
            <w:tcBorders>
              <w:top w:val="single" w:sz="5" w:space="0" w:color="000000"/>
              <w:left w:val="single" w:sz="5" w:space="0" w:color="000000"/>
              <w:bottom w:val="single" w:sz="5" w:space="0" w:color="000000"/>
              <w:right w:val="single" w:sz="5" w:space="0" w:color="000000"/>
            </w:tcBorders>
            <w:vAlign w:val="center"/>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A0F15">
        <w:trPr>
          <w:trHeight w:hRule="exact" w:val="580"/>
        </w:trPr>
        <w:tc>
          <w:tcPr>
            <w:tcW w:w="567" w:type="dxa"/>
            <w:tcBorders>
              <w:top w:val="single" w:sz="5" w:space="0" w:color="000000"/>
              <w:left w:val="single" w:sz="5" w:space="0" w:color="000000"/>
              <w:bottom w:val="single" w:sz="5" w:space="0" w:color="000000"/>
              <w:right w:val="single" w:sz="5" w:space="0" w:color="000000"/>
            </w:tcBorders>
            <w:vAlign w:val="center"/>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363" w:type="dxa"/>
            <w:tcBorders>
              <w:top w:val="single" w:sz="5" w:space="0" w:color="000000"/>
              <w:left w:val="single" w:sz="5" w:space="0" w:color="000000"/>
              <w:bottom w:val="single" w:sz="5" w:space="0" w:color="000000"/>
              <w:right w:val="single" w:sz="5" w:space="0" w:color="000000"/>
            </w:tcBorders>
            <w:vAlign w:val="center"/>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5A0F15">
        <w:trPr>
          <w:trHeight w:hRule="exact" w:val="563"/>
        </w:trPr>
        <w:tc>
          <w:tcPr>
            <w:tcW w:w="567" w:type="dxa"/>
            <w:tcBorders>
              <w:top w:val="single" w:sz="5" w:space="0" w:color="000000"/>
              <w:left w:val="single" w:sz="5" w:space="0" w:color="000000"/>
              <w:bottom w:val="single" w:sz="5" w:space="0" w:color="000000"/>
              <w:right w:val="single" w:sz="5" w:space="0" w:color="000000"/>
            </w:tcBorders>
            <w:vAlign w:val="center"/>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363" w:type="dxa"/>
            <w:tcBorders>
              <w:top w:val="single" w:sz="5" w:space="0" w:color="000000"/>
              <w:left w:val="single" w:sz="5" w:space="0" w:color="000000"/>
              <w:bottom w:val="single" w:sz="5" w:space="0" w:color="000000"/>
              <w:right w:val="single" w:sz="5" w:space="0" w:color="000000"/>
            </w:tcBorders>
            <w:vAlign w:val="center"/>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B5684">
        <w:trPr>
          <w:trHeight w:hRule="exact" w:val="278"/>
        </w:trPr>
        <w:tc>
          <w:tcPr>
            <w:tcW w:w="567" w:type="dxa"/>
            <w:tcBorders>
              <w:top w:val="single" w:sz="5" w:space="0" w:color="000000"/>
              <w:left w:val="single" w:sz="5" w:space="0" w:color="000000"/>
              <w:bottom w:val="single" w:sz="5" w:space="0" w:color="000000"/>
              <w:right w:val="single" w:sz="5" w:space="0" w:color="000000"/>
            </w:tcBorders>
            <w:vAlign w:val="center"/>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363" w:type="dxa"/>
            <w:tcBorders>
              <w:top w:val="single" w:sz="5" w:space="0" w:color="000000"/>
              <w:left w:val="single" w:sz="5" w:space="0" w:color="000000"/>
              <w:bottom w:val="single" w:sz="5" w:space="0" w:color="000000"/>
              <w:right w:val="single" w:sz="5" w:space="0" w:color="000000"/>
            </w:tcBorders>
            <w:vAlign w:val="center"/>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A0F15">
        <w:trPr>
          <w:trHeight w:hRule="exact" w:val="702"/>
        </w:trPr>
        <w:tc>
          <w:tcPr>
            <w:tcW w:w="567" w:type="dxa"/>
            <w:tcBorders>
              <w:top w:val="single" w:sz="5" w:space="0" w:color="000000"/>
              <w:left w:val="single" w:sz="5" w:space="0" w:color="000000"/>
              <w:bottom w:val="single" w:sz="5" w:space="0" w:color="000000"/>
              <w:right w:val="single" w:sz="5" w:space="0" w:color="000000"/>
            </w:tcBorders>
            <w:vAlign w:val="center"/>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363" w:type="dxa"/>
            <w:tcBorders>
              <w:top w:val="single" w:sz="5" w:space="0" w:color="000000"/>
              <w:left w:val="single" w:sz="5" w:space="0" w:color="000000"/>
              <w:bottom w:val="single" w:sz="5" w:space="0" w:color="000000"/>
              <w:right w:val="single" w:sz="5" w:space="0" w:color="000000"/>
            </w:tcBorders>
            <w:vAlign w:val="center"/>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5B5684">
        <w:trPr>
          <w:trHeight w:hRule="exact" w:val="868"/>
        </w:trPr>
        <w:tc>
          <w:tcPr>
            <w:tcW w:w="567" w:type="dxa"/>
            <w:tcBorders>
              <w:top w:val="single" w:sz="5" w:space="0" w:color="000000"/>
              <w:left w:val="single" w:sz="5" w:space="0" w:color="000000"/>
              <w:bottom w:val="single" w:sz="5" w:space="0" w:color="000000"/>
              <w:right w:val="single" w:sz="5" w:space="0" w:color="000000"/>
            </w:tcBorders>
            <w:vAlign w:val="center"/>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363" w:type="dxa"/>
            <w:tcBorders>
              <w:top w:val="single" w:sz="5" w:space="0" w:color="000000"/>
              <w:left w:val="single" w:sz="5" w:space="0" w:color="000000"/>
              <w:bottom w:val="single" w:sz="5" w:space="0" w:color="000000"/>
              <w:right w:val="single" w:sz="5" w:space="0" w:color="000000"/>
            </w:tcBorders>
            <w:vAlign w:val="center"/>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B5684">
        <w:trPr>
          <w:trHeight w:hRule="exact" w:val="448"/>
        </w:trPr>
        <w:tc>
          <w:tcPr>
            <w:tcW w:w="567" w:type="dxa"/>
            <w:tcBorders>
              <w:top w:val="single" w:sz="5" w:space="0" w:color="000000"/>
              <w:left w:val="single" w:sz="5" w:space="0" w:color="000000"/>
              <w:bottom w:val="single" w:sz="5" w:space="0" w:color="000000"/>
              <w:right w:val="single" w:sz="5" w:space="0" w:color="000000"/>
            </w:tcBorders>
            <w:vAlign w:val="center"/>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363" w:type="dxa"/>
            <w:tcBorders>
              <w:top w:val="single" w:sz="5" w:space="0" w:color="000000"/>
              <w:left w:val="single" w:sz="5" w:space="0" w:color="000000"/>
              <w:bottom w:val="single" w:sz="5" w:space="0" w:color="000000"/>
              <w:right w:val="single" w:sz="5" w:space="0" w:color="000000"/>
            </w:tcBorders>
            <w:vAlign w:val="center"/>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F9D5CEC" w:rsidR="001A027C" w:rsidRPr="005B5684" w:rsidRDefault="001A027C" w:rsidP="005B5684">
      <w:pPr>
        <w:pStyle w:val="Odstavecseseznamem"/>
        <w:widowControl w:val="0"/>
        <w:numPr>
          <w:ilvl w:val="0"/>
          <w:numId w:val="25"/>
        </w:numPr>
        <w:suppressAutoHyphens/>
        <w:spacing w:after="0" w:line="276" w:lineRule="auto"/>
        <w:jc w:val="both"/>
        <w:rPr>
          <w:rFonts w:eastAsia="Lucida Sans Unicode" w:cs="Arial"/>
          <w:bCs/>
          <w:szCs w:val="22"/>
        </w:rPr>
      </w:pPr>
      <w:r w:rsidRPr="005B5684">
        <w:rPr>
          <w:rFonts w:eastAsia="Lucida Sans Unicode" w:cs="Arial"/>
          <w:bCs/>
          <w:szCs w:val="22"/>
        </w:rPr>
        <w:t>Popis geologických poměrů</w:t>
      </w:r>
    </w:p>
    <w:p w14:paraId="28B7657C" w14:textId="3EE42EEA" w:rsidR="001A027C" w:rsidRPr="005B5684" w:rsidRDefault="001A027C" w:rsidP="005B5684">
      <w:pPr>
        <w:pStyle w:val="Odstavecseseznamem"/>
        <w:widowControl w:val="0"/>
        <w:numPr>
          <w:ilvl w:val="0"/>
          <w:numId w:val="25"/>
        </w:numPr>
        <w:suppressAutoHyphens/>
        <w:spacing w:after="0" w:line="276" w:lineRule="auto"/>
        <w:jc w:val="both"/>
        <w:rPr>
          <w:rFonts w:eastAsia="Lucida Sans Unicode" w:cs="Arial"/>
          <w:bCs/>
          <w:szCs w:val="22"/>
        </w:rPr>
      </w:pPr>
      <w:r w:rsidRPr="005B5684">
        <w:rPr>
          <w:rFonts w:eastAsia="Lucida Sans Unicode" w:cs="Arial"/>
          <w:bCs/>
          <w:szCs w:val="22"/>
        </w:rPr>
        <w:t>Popis hydrogeologických poměrů</w:t>
      </w:r>
    </w:p>
    <w:p w14:paraId="1EBD04EA"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5B5684">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5B5684" w:rsidRDefault="001A027C" w:rsidP="005B5684">
      <w:pPr>
        <w:pStyle w:val="Odstavecseseznamem"/>
        <w:widowControl w:val="0"/>
        <w:numPr>
          <w:ilvl w:val="0"/>
          <w:numId w:val="24"/>
        </w:numPr>
        <w:suppressAutoHyphens/>
        <w:spacing w:after="0" w:line="276" w:lineRule="auto"/>
        <w:jc w:val="both"/>
        <w:rPr>
          <w:rFonts w:eastAsia="Lucida Sans Unicode" w:cs="Arial"/>
          <w:bCs/>
          <w:szCs w:val="22"/>
        </w:rPr>
      </w:pPr>
      <w:r w:rsidRPr="005B5684">
        <w:rPr>
          <w:rFonts w:eastAsia="Lucida Sans Unicode" w:cs="Arial"/>
          <w:bCs/>
          <w:szCs w:val="22"/>
        </w:rPr>
        <w:t>Podrobná situace – dle podkladů k zadání</w:t>
      </w:r>
    </w:p>
    <w:p w14:paraId="355917EA" w14:textId="77777777" w:rsidR="00E34283" w:rsidRPr="005B5684" w:rsidRDefault="001A027C" w:rsidP="005B5684">
      <w:pPr>
        <w:pStyle w:val="Odstavecseseznamem"/>
        <w:widowControl w:val="0"/>
        <w:numPr>
          <w:ilvl w:val="0"/>
          <w:numId w:val="24"/>
        </w:numPr>
        <w:suppressAutoHyphens/>
        <w:spacing w:after="0" w:line="276" w:lineRule="auto"/>
        <w:jc w:val="both"/>
        <w:rPr>
          <w:rFonts w:eastAsia="Lucida Sans Unicode" w:cs="Arial"/>
          <w:bCs/>
          <w:szCs w:val="22"/>
        </w:rPr>
      </w:pPr>
      <w:r w:rsidRPr="005B5684">
        <w:rPr>
          <w:rFonts w:eastAsia="Lucida Sans Unicode" w:cs="Arial"/>
          <w:bCs/>
          <w:szCs w:val="22"/>
        </w:rPr>
        <w:t>Podélný profil – dle podkladů k</w:t>
      </w:r>
      <w:r w:rsidR="004D687E" w:rsidRPr="005B5684">
        <w:rPr>
          <w:rFonts w:eastAsia="Lucida Sans Unicode" w:cs="Arial"/>
          <w:bCs/>
          <w:szCs w:val="22"/>
        </w:rPr>
        <w:t> </w:t>
      </w:r>
      <w:r w:rsidRPr="005B5684">
        <w:rPr>
          <w:rFonts w:eastAsia="Lucida Sans Unicode" w:cs="Arial"/>
          <w:bCs/>
          <w:szCs w:val="22"/>
        </w:rPr>
        <w:t>zadán</w:t>
      </w:r>
      <w:r w:rsidR="004D5F78" w:rsidRPr="005B5684">
        <w:rPr>
          <w:rFonts w:eastAsia="Lucida Sans Unicode" w:cs="Arial"/>
          <w:bCs/>
          <w:szCs w:val="22"/>
        </w:rPr>
        <w:t>í</w:t>
      </w:r>
    </w:p>
    <w:p w14:paraId="35F73DAE" w14:textId="77777777" w:rsidR="004D687E" w:rsidRDefault="004D687E" w:rsidP="005B5684">
      <w:pPr>
        <w:widowControl w:val="0"/>
        <w:suppressAutoHyphens/>
        <w:spacing w:before="120" w:line="276" w:lineRule="auto"/>
        <w:rPr>
          <w:rFonts w:eastAsia="Lucida Sans Unicode" w:cs="Arial"/>
          <w:bCs/>
          <w:szCs w:val="22"/>
        </w:rPr>
      </w:pPr>
    </w:p>
    <w:sectPr w:rsidR="004D687E"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084CAA16" w:rsidR="0053219E" w:rsidRPr="0015467D" w:rsidRDefault="0053219E" w:rsidP="00941706">
    <w:pPr>
      <w:pStyle w:val="Zhlav"/>
      <w:spacing w:after="0"/>
      <w:jc w:val="right"/>
      <w:rPr>
        <w:sz w:val="16"/>
        <w:szCs w:val="16"/>
      </w:rPr>
    </w:pPr>
    <w:r w:rsidRPr="0015467D">
      <w:rPr>
        <w:sz w:val="16"/>
        <w:szCs w:val="16"/>
      </w:rPr>
      <w:t>Číslo smlouvy objednatele:</w:t>
    </w:r>
  </w:p>
  <w:p w14:paraId="7DDCB2C7" w14:textId="1B2C275F" w:rsidR="0053219E" w:rsidRPr="0047679A" w:rsidRDefault="0053219E" w:rsidP="00941706">
    <w:pPr>
      <w:pStyle w:val="Zhlav"/>
      <w:spacing w:after="0"/>
      <w:jc w:val="right"/>
      <w:rPr>
        <w:sz w:val="16"/>
        <w:szCs w:val="16"/>
      </w:rPr>
    </w:pPr>
    <w:r w:rsidRPr="00B16ADC">
      <w:rPr>
        <w:sz w:val="16"/>
        <w:szCs w:val="16"/>
      </w:rPr>
      <w:t>Číslo smlouvy</w:t>
    </w:r>
    <w:r w:rsidRPr="0015467D">
      <w:rPr>
        <w:sz w:val="16"/>
        <w:szCs w:val="16"/>
      </w:rPr>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9950DE0"/>
    <w:multiLevelType w:val="hybridMultilevel"/>
    <w:tmpl w:val="D33641C4"/>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3"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67D5477"/>
    <w:multiLevelType w:val="hybridMultilevel"/>
    <w:tmpl w:val="244AB844"/>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FC6363"/>
    <w:multiLevelType w:val="hybridMultilevel"/>
    <w:tmpl w:val="4208BA86"/>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ACB4A28"/>
    <w:multiLevelType w:val="hybridMultilevel"/>
    <w:tmpl w:val="3FD8B504"/>
    <w:lvl w:ilvl="0" w:tplc="04050017">
      <w:start w:val="1"/>
      <w:numFmt w:val="lowerLetter"/>
      <w:lvlText w:val="%1)"/>
      <w:lvlJc w:val="left"/>
      <w:pPr>
        <w:ind w:left="2484" w:hanging="360"/>
      </w:p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0" w15:restartNumberingAfterBreak="0">
    <w:nsid w:val="3D495234"/>
    <w:multiLevelType w:val="hybridMultilevel"/>
    <w:tmpl w:val="92B49518"/>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1" w15:restartNumberingAfterBreak="0">
    <w:nsid w:val="3EC37B24"/>
    <w:multiLevelType w:val="hybridMultilevel"/>
    <w:tmpl w:val="E8AE1D74"/>
    <w:lvl w:ilvl="0" w:tplc="F18290DA">
      <w:numFmt w:val="bullet"/>
      <w:lvlText w:val="-"/>
      <w:lvlJc w:val="left"/>
      <w:pPr>
        <w:ind w:left="2132" w:hanging="360"/>
      </w:pPr>
      <w:rPr>
        <w:rFonts w:ascii="Times New Roman" w:eastAsia="Times New Roman" w:hAnsi="Times New Roman"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12"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14"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E937A1"/>
    <w:multiLevelType w:val="hybridMultilevel"/>
    <w:tmpl w:val="C35E9158"/>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9" w15:restartNumberingAfterBreak="0">
    <w:nsid w:val="5A3A3AC5"/>
    <w:multiLevelType w:val="hybridMultilevel"/>
    <w:tmpl w:val="97E81258"/>
    <w:lvl w:ilvl="0" w:tplc="04050001">
      <w:start w:val="1"/>
      <w:numFmt w:val="bullet"/>
      <w:lvlText w:val=""/>
      <w:lvlJc w:val="left"/>
      <w:pPr>
        <w:ind w:left="1932" w:hanging="360"/>
      </w:pPr>
      <w:rPr>
        <w:rFonts w:ascii="Symbol" w:hAnsi="Symbol"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2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7CE3623E"/>
    <w:multiLevelType w:val="hybridMultilevel"/>
    <w:tmpl w:val="4EF43964"/>
    <w:lvl w:ilvl="0" w:tplc="F18290DA">
      <w:numFmt w:val="bullet"/>
      <w:lvlText w:val="-"/>
      <w:lvlJc w:val="left"/>
      <w:pPr>
        <w:ind w:left="2132" w:hanging="360"/>
      </w:pPr>
      <w:rPr>
        <w:rFonts w:ascii="Times New Roman" w:eastAsia="Times New Roman" w:hAnsi="Times New Roman"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22"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14"/>
  </w:num>
  <w:num w:numId="2">
    <w:abstractNumId w:val="8"/>
  </w:num>
  <w:num w:numId="3">
    <w:abstractNumId w:val="5"/>
  </w:num>
  <w:num w:numId="4">
    <w:abstractNumId w:val="20"/>
  </w:num>
  <w:num w:numId="5">
    <w:abstractNumId w:val="16"/>
  </w:num>
  <w:num w:numId="6">
    <w:abstractNumId w:val="7"/>
  </w:num>
  <w:num w:numId="7">
    <w:abstractNumId w:val="3"/>
  </w:num>
  <w:num w:numId="8">
    <w:abstractNumId w:val="22"/>
  </w:num>
  <w:num w:numId="9">
    <w:abstractNumId w:val="0"/>
  </w:num>
  <w:num w:numId="10">
    <w:abstractNumId w:val="1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5"/>
  </w:num>
  <w:num w:numId="14">
    <w:abstractNumId w:val="17"/>
  </w:num>
  <w:num w:numId="15">
    <w:abstractNumId w:val="1"/>
  </w:num>
  <w:num w:numId="16">
    <w:abstractNumId w:val="18"/>
  </w:num>
  <w:num w:numId="17">
    <w:abstractNumId w:val="5"/>
  </w:num>
  <w:num w:numId="18">
    <w:abstractNumId w:val="5"/>
  </w:num>
  <w:num w:numId="19">
    <w:abstractNumId w:val="5"/>
  </w:num>
  <w:num w:numId="20">
    <w:abstractNumId w:val="5"/>
  </w:num>
  <w:num w:numId="21">
    <w:abstractNumId w:val="5"/>
  </w:num>
  <w:num w:numId="22">
    <w:abstractNumId w:val="5"/>
  </w:num>
  <w:num w:numId="23">
    <w:abstractNumId w:val="9"/>
  </w:num>
  <w:num w:numId="24">
    <w:abstractNumId w:val="4"/>
  </w:num>
  <w:num w:numId="25">
    <w:abstractNumId w:val="10"/>
  </w:num>
  <w:num w:numId="26">
    <w:abstractNumId w:val="19"/>
  </w:num>
  <w:num w:numId="27">
    <w:abstractNumId w:val="2"/>
  </w:num>
  <w:num w:numId="28">
    <w:abstractNumId w:val="6"/>
  </w:num>
  <w:num w:numId="29">
    <w:abstractNumId w:val="21"/>
  </w:num>
  <w:num w:numId="3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408B"/>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75B3A"/>
    <w:rsid w:val="000827FC"/>
    <w:rsid w:val="0008462F"/>
    <w:rsid w:val="00086A66"/>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5155"/>
    <w:rsid w:val="001177C9"/>
    <w:rsid w:val="00124A59"/>
    <w:rsid w:val="00126736"/>
    <w:rsid w:val="00127763"/>
    <w:rsid w:val="00130F68"/>
    <w:rsid w:val="00131905"/>
    <w:rsid w:val="00131B02"/>
    <w:rsid w:val="00131E9A"/>
    <w:rsid w:val="00132376"/>
    <w:rsid w:val="00133D00"/>
    <w:rsid w:val="001343FF"/>
    <w:rsid w:val="00136F2C"/>
    <w:rsid w:val="0013772F"/>
    <w:rsid w:val="00141545"/>
    <w:rsid w:val="00142F4B"/>
    <w:rsid w:val="00146F73"/>
    <w:rsid w:val="00150848"/>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300"/>
    <w:rsid w:val="001F5C31"/>
    <w:rsid w:val="001F66BC"/>
    <w:rsid w:val="0020022D"/>
    <w:rsid w:val="00200C3F"/>
    <w:rsid w:val="002015A0"/>
    <w:rsid w:val="002024DC"/>
    <w:rsid w:val="002058B9"/>
    <w:rsid w:val="00205F0D"/>
    <w:rsid w:val="002067C5"/>
    <w:rsid w:val="00210EB4"/>
    <w:rsid w:val="0021173D"/>
    <w:rsid w:val="00213ADC"/>
    <w:rsid w:val="002147D8"/>
    <w:rsid w:val="00215B09"/>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41F0"/>
    <w:rsid w:val="00285FFE"/>
    <w:rsid w:val="002921CB"/>
    <w:rsid w:val="002954A2"/>
    <w:rsid w:val="002954D1"/>
    <w:rsid w:val="00297A86"/>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047F"/>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20A7"/>
    <w:rsid w:val="003534A5"/>
    <w:rsid w:val="00357DE0"/>
    <w:rsid w:val="00360D9F"/>
    <w:rsid w:val="003629B9"/>
    <w:rsid w:val="00362FAF"/>
    <w:rsid w:val="003653EF"/>
    <w:rsid w:val="003659C2"/>
    <w:rsid w:val="00370FDB"/>
    <w:rsid w:val="0037518A"/>
    <w:rsid w:val="00380D9B"/>
    <w:rsid w:val="003823D0"/>
    <w:rsid w:val="003902CD"/>
    <w:rsid w:val="00393B82"/>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360A"/>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6110"/>
    <w:rsid w:val="004B78E3"/>
    <w:rsid w:val="004C051F"/>
    <w:rsid w:val="004D037A"/>
    <w:rsid w:val="004D2D12"/>
    <w:rsid w:val="004D2E6A"/>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4D6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5B90"/>
    <w:rsid w:val="00587E17"/>
    <w:rsid w:val="005949CF"/>
    <w:rsid w:val="00594E8D"/>
    <w:rsid w:val="005963CD"/>
    <w:rsid w:val="00597BDF"/>
    <w:rsid w:val="005A0043"/>
    <w:rsid w:val="005A0F15"/>
    <w:rsid w:val="005A1830"/>
    <w:rsid w:val="005A32C1"/>
    <w:rsid w:val="005A39AC"/>
    <w:rsid w:val="005A7706"/>
    <w:rsid w:val="005B07A3"/>
    <w:rsid w:val="005B3173"/>
    <w:rsid w:val="005B3785"/>
    <w:rsid w:val="005B4AD0"/>
    <w:rsid w:val="005B5684"/>
    <w:rsid w:val="005B692A"/>
    <w:rsid w:val="005C4E34"/>
    <w:rsid w:val="005C66B1"/>
    <w:rsid w:val="005D1996"/>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3B36"/>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44F4F"/>
    <w:rsid w:val="006505A3"/>
    <w:rsid w:val="006509AC"/>
    <w:rsid w:val="00655172"/>
    <w:rsid w:val="006575CE"/>
    <w:rsid w:val="00660690"/>
    <w:rsid w:val="00660870"/>
    <w:rsid w:val="00660B9F"/>
    <w:rsid w:val="00661208"/>
    <w:rsid w:val="0066162B"/>
    <w:rsid w:val="00661B1A"/>
    <w:rsid w:val="00661CD2"/>
    <w:rsid w:val="00662182"/>
    <w:rsid w:val="00663C13"/>
    <w:rsid w:val="00666E0D"/>
    <w:rsid w:val="00666F7E"/>
    <w:rsid w:val="00667F6A"/>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5D35"/>
    <w:rsid w:val="0071160B"/>
    <w:rsid w:val="00712A60"/>
    <w:rsid w:val="0071580B"/>
    <w:rsid w:val="00715C03"/>
    <w:rsid w:val="00716DDA"/>
    <w:rsid w:val="007223A6"/>
    <w:rsid w:val="00722CA2"/>
    <w:rsid w:val="00724FD9"/>
    <w:rsid w:val="0073107E"/>
    <w:rsid w:val="00731789"/>
    <w:rsid w:val="00733DFE"/>
    <w:rsid w:val="00743455"/>
    <w:rsid w:val="00743B00"/>
    <w:rsid w:val="00745268"/>
    <w:rsid w:val="00750233"/>
    <w:rsid w:val="00751679"/>
    <w:rsid w:val="007542FF"/>
    <w:rsid w:val="00754BCC"/>
    <w:rsid w:val="00754F95"/>
    <w:rsid w:val="00760D78"/>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4981"/>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1850"/>
    <w:rsid w:val="00852019"/>
    <w:rsid w:val="00853FFD"/>
    <w:rsid w:val="00855106"/>
    <w:rsid w:val="0085578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16AE"/>
    <w:rsid w:val="008F23DA"/>
    <w:rsid w:val="008F7684"/>
    <w:rsid w:val="00901FEF"/>
    <w:rsid w:val="00904729"/>
    <w:rsid w:val="00904CF0"/>
    <w:rsid w:val="0091497B"/>
    <w:rsid w:val="00915447"/>
    <w:rsid w:val="009264F2"/>
    <w:rsid w:val="00926A5C"/>
    <w:rsid w:val="00927633"/>
    <w:rsid w:val="00930D90"/>
    <w:rsid w:val="0093189C"/>
    <w:rsid w:val="0093298D"/>
    <w:rsid w:val="00932E7A"/>
    <w:rsid w:val="0093526E"/>
    <w:rsid w:val="00936760"/>
    <w:rsid w:val="009368F3"/>
    <w:rsid w:val="00940019"/>
    <w:rsid w:val="00940556"/>
    <w:rsid w:val="0094170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97400"/>
    <w:rsid w:val="009A43BA"/>
    <w:rsid w:val="009A4D6D"/>
    <w:rsid w:val="009A53D2"/>
    <w:rsid w:val="009A6087"/>
    <w:rsid w:val="009A66B3"/>
    <w:rsid w:val="009B04CF"/>
    <w:rsid w:val="009B1903"/>
    <w:rsid w:val="009B52BE"/>
    <w:rsid w:val="009B7315"/>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44AE"/>
    <w:rsid w:val="00A14734"/>
    <w:rsid w:val="00A252F5"/>
    <w:rsid w:val="00A2728C"/>
    <w:rsid w:val="00A30EED"/>
    <w:rsid w:val="00A31242"/>
    <w:rsid w:val="00A31465"/>
    <w:rsid w:val="00A368F4"/>
    <w:rsid w:val="00A375CC"/>
    <w:rsid w:val="00A37679"/>
    <w:rsid w:val="00A4302C"/>
    <w:rsid w:val="00A46A9B"/>
    <w:rsid w:val="00A4753F"/>
    <w:rsid w:val="00A47981"/>
    <w:rsid w:val="00A50845"/>
    <w:rsid w:val="00A508F9"/>
    <w:rsid w:val="00A5565A"/>
    <w:rsid w:val="00A5589B"/>
    <w:rsid w:val="00A56274"/>
    <w:rsid w:val="00A65C79"/>
    <w:rsid w:val="00A660B0"/>
    <w:rsid w:val="00A67EE9"/>
    <w:rsid w:val="00A72A5D"/>
    <w:rsid w:val="00A73CA0"/>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1EF2"/>
    <w:rsid w:val="00AF29E8"/>
    <w:rsid w:val="00AF3FF8"/>
    <w:rsid w:val="00AF79C6"/>
    <w:rsid w:val="00B00AE7"/>
    <w:rsid w:val="00B01789"/>
    <w:rsid w:val="00B02C31"/>
    <w:rsid w:val="00B03BB2"/>
    <w:rsid w:val="00B03FDB"/>
    <w:rsid w:val="00B1637F"/>
    <w:rsid w:val="00B16ADC"/>
    <w:rsid w:val="00B17AD7"/>
    <w:rsid w:val="00B20022"/>
    <w:rsid w:val="00B20D2E"/>
    <w:rsid w:val="00B24B4D"/>
    <w:rsid w:val="00B2719E"/>
    <w:rsid w:val="00B305A2"/>
    <w:rsid w:val="00B30835"/>
    <w:rsid w:val="00B322DC"/>
    <w:rsid w:val="00B33F0F"/>
    <w:rsid w:val="00B36883"/>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231F"/>
    <w:rsid w:val="00BD3F3B"/>
    <w:rsid w:val="00BD41D3"/>
    <w:rsid w:val="00BD672E"/>
    <w:rsid w:val="00BD7C99"/>
    <w:rsid w:val="00BE258E"/>
    <w:rsid w:val="00BF3694"/>
    <w:rsid w:val="00BF4826"/>
    <w:rsid w:val="00BF7EAF"/>
    <w:rsid w:val="00C00631"/>
    <w:rsid w:val="00C0340E"/>
    <w:rsid w:val="00C0493E"/>
    <w:rsid w:val="00C058C6"/>
    <w:rsid w:val="00C05B05"/>
    <w:rsid w:val="00C05F45"/>
    <w:rsid w:val="00C1681E"/>
    <w:rsid w:val="00C16CC2"/>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0249"/>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17F81"/>
    <w:rsid w:val="00D21E70"/>
    <w:rsid w:val="00D243AF"/>
    <w:rsid w:val="00D2688E"/>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0311"/>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3ED4"/>
    <w:rsid w:val="00E24BBC"/>
    <w:rsid w:val="00E26CC5"/>
    <w:rsid w:val="00E277FD"/>
    <w:rsid w:val="00E32805"/>
    <w:rsid w:val="00E34283"/>
    <w:rsid w:val="00E34B11"/>
    <w:rsid w:val="00E35F4D"/>
    <w:rsid w:val="00E37C17"/>
    <w:rsid w:val="00E449B9"/>
    <w:rsid w:val="00E44EC3"/>
    <w:rsid w:val="00E46FD4"/>
    <w:rsid w:val="00E539D4"/>
    <w:rsid w:val="00E545DE"/>
    <w:rsid w:val="00E612CB"/>
    <w:rsid w:val="00E62EE1"/>
    <w:rsid w:val="00E64D8D"/>
    <w:rsid w:val="00E71176"/>
    <w:rsid w:val="00E71981"/>
    <w:rsid w:val="00E72C64"/>
    <w:rsid w:val="00E7355F"/>
    <w:rsid w:val="00E76B8E"/>
    <w:rsid w:val="00E80B1A"/>
    <w:rsid w:val="00E81438"/>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1889"/>
    <w:rsid w:val="00F05944"/>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4B4D"/>
    <w:rsid w:val="00FC6B30"/>
    <w:rsid w:val="00FD20AF"/>
    <w:rsid w:val="00FD2100"/>
    <w:rsid w:val="00FD2BEE"/>
    <w:rsid w:val="00FD32B1"/>
    <w:rsid w:val="00FD4C87"/>
    <w:rsid w:val="00FD5197"/>
    <w:rsid w:val="00FE0914"/>
    <w:rsid w:val="00FE36CA"/>
    <w:rsid w:val="00FE6020"/>
    <w:rsid w:val="00FE713F"/>
    <w:rsid w:val="00FF092B"/>
    <w:rsid w:val="00FF1689"/>
    <w:rsid w:val="00FF4A4F"/>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16</Pages>
  <Words>5162</Words>
  <Characters>30118</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Kvíčalová Zuzana Ing.</cp:lastModifiedBy>
  <cp:revision>76</cp:revision>
  <cp:lastPrinted>2019-08-15T11:56:00Z</cp:lastPrinted>
  <dcterms:created xsi:type="dcterms:W3CDTF">2021-05-24T07:56:00Z</dcterms:created>
  <dcterms:modified xsi:type="dcterms:W3CDTF">2022-03-22T08:40:00Z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